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D6" w:rsidRPr="00DE2AF1" w:rsidRDefault="00FA5CD6" w:rsidP="006A6984">
      <w:pPr>
        <w:ind w:left="708"/>
        <w:jc w:val="center"/>
        <w:rPr>
          <w:b/>
        </w:rPr>
      </w:pPr>
      <w:r w:rsidRPr="00DE2AF1">
        <w:rPr>
          <w:b/>
        </w:rPr>
        <w:t>SAĞLIK ÇALIŞANLARI</w:t>
      </w:r>
      <w:r w:rsidR="001E421A" w:rsidRPr="00DE2AF1">
        <w:rPr>
          <w:b/>
        </w:rPr>
        <w:t xml:space="preserve">NA YÖNELİK </w:t>
      </w:r>
    </w:p>
    <w:p w:rsidR="00FA5CD6" w:rsidRPr="00DE2AF1" w:rsidRDefault="00FA5CD6" w:rsidP="006A6984">
      <w:pPr>
        <w:ind w:left="708"/>
        <w:jc w:val="center"/>
        <w:rPr>
          <w:b/>
        </w:rPr>
      </w:pPr>
      <w:r w:rsidRPr="00DE2AF1">
        <w:rPr>
          <w:b/>
        </w:rPr>
        <w:t>KOLERA BİLGİ NOTU</w:t>
      </w:r>
    </w:p>
    <w:p w:rsidR="00494E4E" w:rsidRPr="00DE2AF1" w:rsidRDefault="00932754" w:rsidP="004B5B2B">
      <w:pPr>
        <w:jc w:val="both"/>
        <w:rPr>
          <w:b/>
        </w:rPr>
      </w:pPr>
      <w:r w:rsidRPr="00DE2AF1">
        <w:rPr>
          <w:b/>
        </w:rPr>
        <w:tab/>
      </w:r>
    </w:p>
    <w:p w:rsidR="00FA5CD6" w:rsidRPr="00DE2AF1" w:rsidRDefault="00FA5CD6" w:rsidP="004B5B2B">
      <w:pPr>
        <w:jc w:val="both"/>
        <w:rPr>
          <w:b/>
        </w:rPr>
      </w:pPr>
    </w:p>
    <w:p w:rsidR="00985C52" w:rsidRPr="00DE2AF1" w:rsidRDefault="00985C52" w:rsidP="004B5B2B">
      <w:pPr>
        <w:jc w:val="both"/>
        <w:rPr>
          <w:b/>
        </w:rPr>
      </w:pPr>
    </w:p>
    <w:p w:rsidR="00367BA6" w:rsidRPr="00DE2AF1" w:rsidRDefault="0082712F" w:rsidP="004B5B2B">
      <w:pPr>
        <w:jc w:val="both"/>
        <w:rPr>
          <w:lang w:eastAsia="en-US"/>
        </w:rPr>
      </w:pPr>
      <w:r w:rsidRPr="00DE2AF1">
        <w:rPr>
          <w:lang w:eastAsia="en-US"/>
        </w:rPr>
        <w:t xml:space="preserve">Kolera, </w:t>
      </w:r>
      <w:r w:rsidR="002C08A0" w:rsidRPr="00DE2AF1">
        <w:rPr>
          <w:i/>
          <w:lang w:eastAsia="en-US"/>
        </w:rPr>
        <w:t>Vibrio cholera</w:t>
      </w:r>
      <w:r w:rsidR="005E581D" w:rsidRPr="00DE2AF1">
        <w:rPr>
          <w:lang w:eastAsia="en-US"/>
        </w:rPr>
        <w:t xml:space="preserve"> ile kontamine olmuş yiyecek ya</w:t>
      </w:r>
      <w:r w:rsidR="0053032F" w:rsidRPr="00DE2AF1">
        <w:rPr>
          <w:lang w:eastAsia="en-US"/>
        </w:rPr>
        <w:t xml:space="preserve"> </w:t>
      </w:r>
      <w:r w:rsidR="005E581D" w:rsidRPr="00DE2AF1">
        <w:rPr>
          <w:lang w:eastAsia="en-US"/>
        </w:rPr>
        <w:t>da suyun tüketi</w:t>
      </w:r>
      <w:r w:rsidRPr="00DE2AF1">
        <w:rPr>
          <w:lang w:eastAsia="en-US"/>
        </w:rPr>
        <w:t>l</w:t>
      </w:r>
      <w:r w:rsidR="005E581D" w:rsidRPr="00DE2AF1">
        <w:rPr>
          <w:lang w:eastAsia="en-US"/>
        </w:rPr>
        <w:t xml:space="preserve">mesi ile </w:t>
      </w:r>
      <w:r w:rsidR="0099228A" w:rsidRPr="00DE2AF1">
        <w:rPr>
          <w:lang w:eastAsia="en-US"/>
        </w:rPr>
        <w:t>bulaşan</w:t>
      </w:r>
      <w:r w:rsidR="005E581D" w:rsidRPr="00DE2AF1">
        <w:rPr>
          <w:lang w:eastAsia="en-US"/>
        </w:rPr>
        <w:t xml:space="preserve"> akut </w:t>
      </w:r>
      <w:r w:rsidR="005C0FC0" w:rsidRPr="00DE2AF1">
        <w:rPr>
          <w:lang w:eastAsia="en-US"/>
        </w:rPr>
        <w:t>bağırsak</w:t>
      </w:r>
      <w:r w:rsidR="0053032F" w:rsidRPr="00DE2AF1">
        <w:rPr>
          <w:lang w:eastAsia="en-US"/>
        </w:rPr>
        <w:t xml:space="preserve"> </w:t>
      </w:r>
      <w:r w:rsidR="005E581D" w:rsidRPr="00DE2AF1">
        <w:rPr>
          <w:lang w:eastAsia="en-US"/>
        </w:rPr>
        <w:t xml:space="preserve">enfeksiyonudur. </w:t>
      </w:r>
      <w:r w:rsidR="004B5B2B" w:rsidRPr="00DE2AF1">
        <w:rPr>
          <w:lang w:eastAsia="en-US"/>
        </w:rPr>
        <w:t>Etkenin s</w:t>
      </w:r>
      <w:r w:rsidR="005E581D" w:rsidRPr="00DE2AF1">
        <w:rPr>
          <w:lang w:eastAsia="en-US"/>
        </w:rPr>
        <w:t xml:space="preserve">algıladığı enterotoksine bağlı olarak </w:t>
      </w:r>
      <w:r w:rsidR="004B5B2B" w:rsidRPr="00DE2AF1">
        <w:rPr>
          <w:lang w:eastAsia="en-US"/>
        </w:rPr>
        <w:t xml:space="preserve">hastalık </w:t>
      </w:r>
      <w:r w:rsidR="005E581D" w:rsidRPr="00DE2AF1">
        <w:rPr>
          <w:lang w:eastAsia="en-US"/>
        </w:rPr>
        <w:t>ortaya çık</w:t>
      </w:r>
      <w:r w:rsidR="004B5B2B" w:rsidRPr="00DE2AF1">
        <w:rPr>
          <w:lang w:eastAsia="en-US"/>
        </w:rPr>
        <w:t xml:space="preserve">maktadır. </w:t>
      </w:r>
    </w:p>
    <w:p w:rsidR="00A30F55" w:rsidRPr="00DE2AF1" w:rsidRDefault="00A30F55" w:rsidP="004B5B2B">
      <w:pPr>
        <w:jc w:val="both"/>
        <w:rPr>
          <w:lang w:eastAsia="en-US"/>
        </w:rPr>
      </w:pPr>
    </w:p>
    <w:p w:rsidR="004B5B2B" w:rsidRPr="00DE2AF1" w:rsidRDefault="00367BA6" w:rsidP="004B5B2B">
      <w:pPr>
        <w:jc w:val="both"/>
        <w:rPr>
          <w:lang w:eastAsia="en-US"/>
        </w:rPr>
      </w:pPr>
      <w:r w:rsidRPr="00DE2AF1">
        <w:rPr>
          <w:lang w:eastAsia="en-US"/>
        </w:rPr>
        <w:t>Hastalık genellikle hafif veya semptomsuz</w:t>
      </w:r>
      <w:r w:rsidR="0053032F" w:rsidRPr="00DE2AF1">
        <w:rPr>
          <w:lang w:eastAsia="en-US"/>
        </w:rPr>
        <w:t xml:space="preserve"> </w:t>
      </w:r>
      <w:r w:rsidR="006C41AE" w:rsidRPr="00DE2AF1">
        <w:rPr>
          <w:lang w:eastAsia="en-US"/>
        </w:rPr>
        <w:t>seyretmekte olup, s</w:t>
      </w:r>
      <w:r w:rsidR="0053032F" w:rsidRPr="00DE2AF1">
        <w:rPr>
          <w:lang w:eastAsia="en-US"/>
        </w:rPr>
        <w:t>emptom görülen kişilerin %80’inde has</w:t>
      </w:r>
      <w:r w:rsidR="006C41AE" w:rsidRPr="00DE2AF1">
        <w:rPr>
          <w:lang w:eastAsia="en-US"/>
        </w:rPr>
        <w:t xml:space="preserve">talık hafif ya da orta derecede </w:t>
      </w:r>
      <w:r w:rsidR="0053032F" w:rsidRPr="00DE2AF1">
        <w:rPr>
          <w:lang w:eastAsia="en-US"/>
        </w:rPr>
        <w:t>ciddi seyrederken</w:t>
      </w:r>
      <w:r w:rsidR="006C41AE" w:rsidRPr="00DE2AF1">
        <w:rPr>
          <w:lang w:eastAsia="en-US"/>
        </w:rPr>
        <w:t>,</w:t>
      </w:r>
      <w:r w:rsidR="0053032F" w:rsidRPr="00DE2AF1">
        <w:rPr>
          <w:lang w:eastAsia="en-US"/>
        </w:rPr>
        <w:t xml:space="preserve"> </w:t>
      </w:r>
      <w:r w:rsidRPr="00DE2AF1">
        <w:rPr>
          <w:lang w:eastAsia="en-US"/>
        </w:rPr>
        <w:t>yaklaşık %</w:t>
      </w:r>
      <w:r w:rsidR="0053032F" w:rsidRPr="00DE2AF1">
        <w:rPr>
          <w:lang w:eastAsia="en-US"/>
        </w:rPr>
        <w:t>2</w:t>
      </w:r>
      <w:r w:rsidRPr="00DE2AF1">
        <w:rPr>
          <w:lang w:eastAsia="en-US"/>
        </w:rPr>
        <w:t>0’</w:t>
      </w:r>
      <w:r w:rsidR="0053032F" w:rsidRPr="00DE2AF1">
        <w:rPr>
          <w:lang w:eastAsia="en-US"/>
        </w:rPr>
        <w:t>sinde</w:t>
      </w:r>
      <w:r w:rsidRPr="00DE2AF1">
        <w:rPr>
          <w:lang w:eastAsia="en-US"/>
        </w:rPr>
        <w:t xml:space="preserve"> </w:t>
      </w:r>
      <w:r w:rsidR="00B156F9" w:rsidRPr="00DE2AF1">
        <w:rPr>
          <w:lang w:eastAsia="en-US"/>
        </w:rPr>
        <w:t xml:space="preserve">hastalık </w:t>
      </w:r>
      <w:r w:rsidRPr="00DE2AF1">
        <w:rPr>
          <w:lang w:eastAsia="en-US"/>
        </w:rPr>
        <w:t xml:space="preserve">bol sulu </w:t>
      </w:r>
      <w:r w:rsidR="004B5B2B" w:rsidRPr="00DE2AF1">
        <w:rPr>
          <w:lang w:eastAsia="en-US"/>
        </w:rPr>
        <w:t>ishal</w:t>
      </w:r>
      <w:r w:rsidRPr="00DE2AF1">
        <w:rPr>
          <w:lang w:eastAsia="en-US"/>
        </w:rPr>
        <w:t xml:space="preserve">, </w:t>
      </w:r>
      <w:r w:rsidR="005C0FC0" w:rsidRPr="00DE2AF1">
        <w:rPr>
          <w:lang w:eastAsia="en-US"/>
        </w:rPr>
        <w:t>kusma</w:t>
      </w:r>
      <w:r w:rsidRPr="00DE2AF1">
        <w:rPr>
          <w:lang w:eastAsia="en-US"/>
        </w:rPr>
        <w:t xml:space="preserve"> ve bacak krampları ile ka</w:t>
      </w:r>
      <w:r w:rsidR="0082712F" w:rsidRPr="00DE2AF1">
        <w:rPr>
          <w:lang w:eastAsia="en-US"/>
        </w:rPr>
        <w:t xml:space="preserve">rakterize ağır </w:t>
      </w:r>
      <w:r w:rsidR="00B156F9" w:rsidRPr="00DE2AF1">
        <w:rPr>
          <w:lang w:eastAsia="en-US"/>
        </w:rPr>
        <w:t>seyredebilmektedir.</w:t>
      </w:r>
      <w:r w:rsidRPr="00DE2AF1">
        <w:rPr>
          <w:lang w:eastAsia="en-US"/>
        </w:rPr>
        <w:t xml:space="preserve"> Bu </w:t>
      </w:r>
      <w:r w:rsidR="0053032F" w:rsidRPr="00DE2AF1">
        <w:rPr>
          <w:lang w:eastAsia="en-US"/>
        </w:rPr>
        <w:t xml:space="preserve">olgularda </w:t>
      </w:r>
      <w:r w:rsidRPr="00DE2AF1">
        <w:rPr>
          <w:lang w:eastAsia="en-US"/>
        </w:rPr>
        <w:t xml:space="preserve">vücut sıvılarının hızla kaybedilmesine bağlı dehidratasyon ve şok tablosu ortaya </w:t>
      </w:r>
      <w:r w:rsidR="0082712F" w:rsidRPr="00DE2AF1">
        <w:rPr>
          <w:lang w:eastAsia="en-US"/>
        </w:rPr>
        <w:t>çık</w:t>
      </w:r>
      <w:r w:rsidR="00F13FE5" w:rsidRPr="00DE2AF1">
        <w:rPr>
          <w:lang w:eastAsia="en-US"/>
        </w:rPr>
        <w:t>makta</w:t>
      </w:r>
      <w:r w:rsidR="0082712F" w:rsidRPr="00DE2AF1">
        <w:rPr>
          <w:lang w:eastAsia="en-US"/>
        </w:rPr>
        <w:t xml:space="preserve"> ve</w:t>
      </w:r>
      <w:r w:rsidR="0053032F" w:rsidRPr="00DE2AF1">
        <w:rPr>
          <w:lang w:eastAsia="en-US"/>
        </w:rPr>
        <w:t xml:space="preserve"> </w:t>
      </w:r>
      <w:r w:rsidR="0082712F" w:rsidRPr="00DE2AF1">
        <w:rPr>
          <w:lang w:eastAsia="en-US"/>
        </w:rPr>
        <w:t>t</w:t>
      </w:r>
      <w:r w:rsidRPr="00DE2AF1">
        <w:rPr>
          <w:lang w:eastAsia="en-US"/>
        </w:rPr>
        <w:t>edavi edilmez ise saatler içinde ölümle sonuçlanabi</w:t>
      </w:r>
      <w:r w:rsidR="00F13FE5" w:rsidRPr="00DE2AF1">
        <w:rPr>
          <w:lang w:eastAsia="en-US"/>
        </w:rPr>
        <w:t>lmektedir</w:t>
      </w:r>
      <w:r w:rsidRPr="00DE2AF1">
        <w:rPr>
          <w:lang w:eastAsia="en-US"/>
        </w:rPr>
        <w:t xml:space="preserve">. </w:t>
      </w:r>
      <w:r w:rsidR="004B5B2B" w:rsidRPr="00DE2AF1">
        <w:rPr>
          <w:lang w:eastAsia="en-US"/>
        </w:rPr>
        <w:t xml:space="preserve">Bu nedenle erken tanı konarak tedaviye başlanması önemlidir. </w:t>
      </w:r>
    </w:p>
    <w:p w:rsidR="00A30F55" w:rsidRPr="00DE2AF1" w:rsidRDefault="00A30F55" w:rsidP="004B5B2B">
      <w:pPr>
        <w:jc w:val="both"/>
        <w:rPr>
          <w:lang w:eastAsia="en-US"/>
        </w:rPr>
      </w:pPr>
    </w:p>
    <w:p w:rsidR="004B5B2B" w:rsidRPr="00DE2AF1" w:rsidRDefault="00367BA6" w:rsidP="004B5B2B">
      <w:pPr>
        <w:jc w:val="both"/>
      </w:pPr>
      <w:r w:rsidRPr="00DE2AF1">
        <w:t>Tedavi edilmeyen ağır olgularda ölüm hızı %50’yi aşabilir. Asemptomatik vakalar, klinik</w:t>
      </w:r>
      <w:r w:rsidR="00A30F55" w:rsidRPr="00DE2AF1">
        <w:t xml:space="preserve"> vakalardan çok daha fazladır. </w:t>
      </w:r>
      <w:r w:rsidRPr="00DE2AF1">
        <w:t>Özellikle El-</w:t>
      </w:r>
      <w:r w:rsidR="00C002C1" w:rsidRPr="00DE2AF1">
        <w:t>tor tipi daha çok asemptomatik</w:t>
      </w:r>
      <w:r w:rsidR="0053032F" w:rsidRPr="00DE2AF1">
        <w:t xml:space="preserve"> </w:t>
      </w:r>
      <w:r w:rsidRPr="00DE2AF1">
        <w:t>ve</w:t>
      </w:r>
      <w:r w:rsidR="0076669C">
        <w:t xml:space="preserve">ya hafif </w:t>
      </w:r>
      <w:r w:rsidR="0082712F" w:rsidRPr="00DE2AF1">
        <w:t>bulgular ile seyreden klinik tabloya yol açmaktadır</w:t>
      </w:r>
      <w:r w:rsidR="00A30F55" w:rsidRPr="00DE2AF1">
        <w:t>.</w:t>
      </w:r>
    </w:p>
    <w:p w:rsidR="00906604" w:rsidRPr="00DE2AF1" w:rsidRDefault="00906604" w:rsidP="004B5B2B">
      <w:pPr>
        <w:jc w:val="both"/>
      </w:pPr>
    </w:p>
    <w:p w:rsidR="00906604" w:rsidRPr="00DE2AF1" w:rsidRDefault="00906604" w:rsidP="004B5B2B">
      <w:pPr>
        <w:jc w:val="both"/>
      </w:pPr>
      <w:r w:rsidRPr="00DE2AF1">
        <w:t>Hastalık genel olarak; temiz suların</w:t>
      </w:r>
      <w:r w:rsidR="001E702C" w:rsidRPr="00DE2AF1">
        <w:t>,</w:t>
      </w:r>
      <w:r w:rsidRPr="00DE2AF1">
        <w:t xml:space="preserve"> içme ve kullanma sularının</w:t>
      </w:r>
      <w:r w:rsidR="001E702C" w:rsidRPr="00DE2AF1">
        <w:t>,</w:t>
      </w:r>
      <w:r w:rsidRPr="00DE2AF1">
        <w:t xml:space="preserve"> kötü çevre koşulları nedeniyle kirlendiği, temiz suların ulaşılabilir mesafede olm</w:t>
      </w:r>
      <w:r w:rsidR="0076669C">
        <w:t xml:space="preserve">adığı ve yetersiz besin hijyeni </w:t>
      </w:r>
      <w:r w:rsidRPr="00DE2AF1">
        <w:t>gibi sorunların yaşandığı,</w:t>
      </w:r>
      <w:r w:rsidR="00D6231F" w:rsidRPr="00DE2AF1">
        <w:t xml:space="preserve"> </w:t>
      </w:r>
      <w:r w:rsidRPr="00DE2AF1">
        <w:t xml:space="preserve">sosyo-ekonomik düzeyin düşük olduğu bölgelerde daha sık </w:t>
      </w:r>
      <w:r w:rsidR="001E702C" w:rsidRPr="00DE2AF1">
        <w:t>görülmektedir.</w:t>
      </w:r>
    </w:p>
    <w:p w:rsidR="00A30F55" w:rsidRPr="00DE2AF1" w:rsidRDefault="00A30F55" w:rsidP="004B5B2B">
      <w:pPr>
        <w:jc w:val="both"/>
      </w:pPr>
    </w:p>
    <w:p w:rsidR="004B5B2B" w:rsidRPr="00DE2AF1" w:rsidRDefault="004B5B2B" w:rsidP="004B5B2B">
      <w:pPr>
        <w:jc w:val="both"/>
      </w:pPr>
      <w:r w:rsidRPr="00DE2AF1">
        <w:t xml:space="preserve">Kolera, halen 80’e yakın ülkede görülen bir </w:t>
      </w:r>
      <w:r w:rsidR="001E702C" w:rsidRPr="00DE2AF1">
        <w:t>hastalıktır</w:t>
      </w:r>
      <w:r w:rsidRPr="00DE2AF1">
        <w:t>. Her yıl yaklaşık 3-5 milyon insanın hasta olmasına ve 100 000’in üstünde insanın ölümüne neden olmaktadır. Başta su hijyeninin yetersiz olduğu toplumlar olmak üzere, göçmenler ve yerleşik düzeni olmayan nüfus gruplarında, kamp hayatı</w:t>
      </w:r>
      <w:r w:rsidR="0076669C">
        <w:t xml:space="preserve"> gibi </w:t>
      </w:r>
      <w:r w:rsidRPr="00DE2AF1">
        <w:t>sanitasyon ve hijyen</w:t>
      </w:r>
      <w:r w:rsidR="00AE71AD" w:rsidRPr="00DE2AF1">
        <w:t>in düşük olduğu ortamlarda</w:t>
      </w:r>
      <w:r w:rsidR="006C6C9F" w:rsidRPr="00DE2AF1">
        <w:t xml:space="preserve"> epidemiler</w:t>
      </w:r>
      <w:r w:rsidRPr="00DE2AF1">
        <w:t xml:space="preserve"> ortaya </w:t>
      </w:r>
      <w:r w:rsidR="00AE71AD" w:rsidRPr="00DE2AF1">
        <w:t>çıkabil</w:t>
      </w:r>
      <w:r w:rsidR="006C6C9F" w:rsidRPr="00DE2AF1">
        <w:t>mekted</w:t>
      </w:r>
      <w:r w:rsidR="00AE71AD" w:rsidRPr="00DE2AF1">
        <w:t>ir.</w:t>
      </w:r>
      <w:r w:rsidRPr="00DE2AF1">
        <w:t xml:space="preserve"> Risk altındaki popülasyonun yaşam koşullarının iyileştirilmesi ve halkın eğitimi hastalığın önlenmesinde esastır.</w:t>
      </w:r>
    </w:p>
    <w:p w:rsidR="00DC15B6" w:rsidRPr="00DE2AF1" w:rsidRDefault="00DC15B6" w:rsidP="00DC15B6">
      <w:pPr>
        <w:jc w:val="both"/>
      </w:pPr>
    </w:p>
    <w:p w:rsidR="00DC15B6" w:rsidRPr="00DE2AF1" w:rsidRDefault="000C29F4" w:rsidP="00DC15B6">
      <w:pPr>
        <w:jc w:val="both"/>
        <w:rPr>
          <w:b/>
        </w:rPr>
      </w:pPr>
      <w:r w:rsidRPr="00DE2AF1">
        <w:rPr>
          <w:b/>
        </w:rPr>
        <w:t>ETİYOLOJİ</w:t>
      </w:r>
    </w:p>
    <w:p w:rsidR="00DC15B6" w:rsidRPr="00DE2AF1" w:rsidRDefault="00DC15B6" w:rsidP="00DC15B6">
      <w:pPr>
        <w:jc w:val="both"/>
        <w:rPr>
          <w:b/>
        </w:rPr>
      </w:pPr>
    </w:p>
    <w:p w:rsidR="00DC15B6" w:rsidRPr="00DE2AF1" w:rsidRDefault="0076669C" w:rsidP="00DC15B6">
      <w:pPr>
        <w:jc w:val="both"/>
      </w:pPr>
      <w:r>
        <w:rPr>
          <w:b/>
          <w:i/>
        </w:rPr>
        <w:t xml:space="preserve">Vibrio </w:t>
      </w:r>
      <w:r w:rsidR="00DC15B6" w:rsidRPr="00DE2AF1">
        <w:rPr>
          <w:b/>
          <w:i/>
        </w:rPr>
        <w:t>cholera</w:t>
      </w:r>
      <w:r>
        <w:rPr>
          <w:b/>
          <w:i/>
        </w:rPr>
        <w:t>e</w:t>
      </w:r>
      <w:r w:rsidR="00AE71AD" w:rsidRPr="00DE2AF1">
        <w:rPr>
          <w:b/>
          <w:i/>
        </w:rPr>
        <w:t xml:space="preserve"> </w:t>
      </w:r>
      <w:r w:rsidR="00DC15B6" w:rsidRPr="00DE2AF1">
        <w:t>çok miktarda serogrubu olan, virgül şeklinde gram negatif hareketli bir basildir. Enterotoksinle ilişkili klinik kolera tablosuna yol açanlar yalnızca serogrup O1</w:t>
      </w:r>
      <w:r w:rsidR="001E134B" w:rsidRPr="00DE2AF1">
        <w:t xml:space="preserve"> ve</w:t>
      </w:r>
      <w:r w:rsidR="005C0FC0" w:rsidRPr="00DE2AF1">
        <w:t xml:space="preserve">O139 </w:t>
      </w:r>
      <w:r w:rsidR="001E134B" w:rsidRPr="00DE2AF1">
        <w:t xml:space="preserve">suşlarıdır. </w:t>
      </w:r>
      <w:r w:rsidR="002C08A0" w:rsidRPr="00DE2AF1">
        <w:rPr>
          <w:i/>
        </w:rPr>
        <w:t>V. cholerae</w:t>
      </w:r>
      <w:r w:rsidR="001E134B" w:rsidRPr="00DE2AF1">
        <w:t xml:space="preserve"> O1 suşlarının </w:t>
      </w:r>
      <w:r w:rsidR="00DC15B6" w:rsidRPr="00DE2AF1">
        <w:t>Kl</w:t>
      </w:r>
      <w:r w:rsidR="005C0FC0" w:rsidRPr="00DE2AF1">
        <w:t>asik ve El</w:t>
      </w:r>
      <w:r w:rsidR="00C002C1" w:rsidRPr="00DE2AF1">
        <w:t>- t</w:t>
      </w:r>
      <w:r w:rsidR="00DC15B6" w:rsidRPr="00DE2AF1">
        <w:t>or olmak üzere de 2 tane biyotipivardır. El-tor nispeten daha yaygın görülmektedir.</w:t>
      </w:r>
    </w:p>
    <w:p w:rsidR="00DC15B6" w:rsidRPr="00DE2AF1" w:rsidRDefault="00DC15B6" w:rsidP="00DC15B6">
      <w:pPr>
        <w:jc w:val="both"/>
      </w:pPr>
    </w:p>
    <w:p w:rsidR="00DC15B6" w:rsidRPr="00DE2AF1" w:rsidRDefault="00DC15B6" w:rsidP="00DC15B6">
      <w:pPr>
        <w:jc w:val="both"/>
        <w:rPr>
          <w:b/>
          <w:i/>
        </w:rPr>
      </w:pPr>
      <w:r w:rsidRPr="00DE2AF1">
        <w:t xml:space="preserve">1992’den itibaren </w:t>
      </w:r>
      <w:r w:rsidR="005C0FC0" w:rsidRPr="00DE2AF1">
        <w:t>toksijenik</w:t>
      </w:r>
      <w:r w:rsidR="00AE71AD" w:rsidRPr="00DE2AF1">
        <w:t xml:space="preserve"> </w:t>
      </w:r>
      <w:r w:rsidRPr="00DE2AF1">
        <w:rPr>
          <w:i/>
        </w:rPr>
        <w:t xml:space="preserve">V cholerae O139 </w:t>
      </w:r>
      <w:r w:rsidRPr="00DE2AF1">
        <w:t>serogrubu kolera etkeni olarak tanımlanmıştır</w:t>
      </w:r>
      <w:r w:rsidRPr="00DE2AF1">
        <w:rPr>
          <w:i/>
        </w:rPr>
        <w:t xml:space="preserve">. </w:t>
      </w:r>
      <w:r w:rsidRPr="00DE2AF1">
        <w:t xml:space="preserve">El-tor </w:t>
      </w:r>
      <w:r w:rsidR="00AE71AD" w:rsidRPr="00DE2AF1">
        <w:t xml:space="preserve">biyotipi </w:t>
      </w:r>
      <w:r w:rsidR="001E134B" w:rsidRPr="00DE2AF1">
        <w:t xml:space="preserve">sularda </w:t>
      </w:r>
      <w:r w:rsidRPr="00DE2AF1">
        <w:t xml:space="preserve">çok uzun süre sularda canlı kalabilmektedir. </w:t>
      </w:r>
      <w:r w:rsidR="00EF6D4F">
        <w:t xml:space="preserve">Ve </w:t>
      </w:r>
      <w:r w:rsidRPr="00DE2AF1">
        <w:t>hızla çoğalabilmektedir. Bugünkü durumda en sık görülen</w:t>
      </w:r>
      <w:r w:rsidR="00AE71AD" w:rsidRPr="00DE2AF1">
        <w:t xml:space="preserve"> biyotip</w:t>
      </w:r>
      <w:r w:rsidRPr="00DE2AF1">
        <w:t xml:space="preserve"> El-tor tipidir.</w:t>
      </w:r>
    </w:p>
    <w:p w:rsidR="00DC15B6" w:rsidRPr="00DE2AF1" w:rsidRDefault="00DC15B6" w:rsidP="00DC15B6">
      <w:pPr>
        <w:ind w:firstLine="708"/>
        <w:jc w:val="both"/>
      </w:pPr>
    </w:p>
    <w:p w:rsidR="00DC15B6" w:rsidRPr="00DE2AF1" w:rsidRDefault="000C29F4" w:rsidP="00DC15B6">
      <w:pPr>
        <w:jc w:val="both"/>
        <w:rPr>
          <w:b/>
        </w:rPr>
      </w:pPr>
      <w:r w:rsidRPr="00DE2AF1">
        <w:rPr>
          <w:b/>
        </w:rPr>
        <w:t>EPİDEMİYOLOJİ</w:t>
      </w:r>
    </w:p>
    <w:p w:rsidR="00E06C4A" w:rsidRPr="00DE2AF1" w:rsidRDefault="00E06C4A" w:rsidP="00DC15B6">
      <w:pPr>
        <w:jc w:val="both"/>
        <w:rPr>
          <w:b/>
        </w:rPr>
      </w:pPr>
    </w:p>
    <w:p w:rsidR="0066189C" w:rsidRPr="00DE2AF1" w:rsidRDefault="00C002C1" w:rsidP="00DC15B6">
      <w:pPr>
        <w:jc w:val="both"/>
      </w:pPr>
      <w:r w:rsidRPr="00DE2AF1">
        <w:t>Hastalığın</w:t>
      </w:r>
      <w:r w:rsidR="006C6C9F" w:rsidRPr="00DE2AF1">
        <w:t xml:space="preserve"> su sanitasyonunun bozuk ve</w:t>
      </w:r>
      <w:r w:rsidR="00DC15B6" w:rsidRPr="00DE2AF1">
        <w:t xml:space="preserve"> kişisel hijyenin yetersiz olduğu yerlerde görülme olasılığı fazladır. Kanalizasyon sisteminin içme ve kullanma sularına karıştığı aşırı yağmur, sel, deprem gibi doğal afetlerden sonra görülebilmektedir.</w:t>
      </w:r>
    </w:p>
    <w:p w:rsidR="006C6C9F" w:rsidRPr="00DE2AF1" w:rsidRDefault="00DC15B6" w:rsidP="00EB7917">
      <w:pPr>
        <w:jc w:val="both"/>
      </w:pPr>
      <w:r w:rsidRPr="00DE2AF1">
        <w:t xml:space="preserve">Kolera, endemik alanlarda sürekli </w:t>
      </w:r>
      <w:r w:rsidR="006C6C9F" w:rsidRPr="00DE2AF1">
        <w:t xml:space="preserve">görülmekte olup </w:t>
      </w:r>
      <w:r w:rsidRPr="00DE2AF1">
        <w:t xml:space="preserve">en fazla görüldüğü zamanlar toplumdan topluma değişmektedir. Endemik olmayan bölgelerde ise havaların ısındığı aylarda daha sık </w:t>
      </w:r>
      <w:r w:rsidRPr="00DE2AF1">
        <w:lastRenderedPageBreak/>
        <w:t>görülmektedir. Son 50 yıl</w:t>
      </w:r>
      <w:r w:rsidR="00C002C1" w:rsidRPr="00DE2AF1">
        <w:t>dır,</w:t>
      </w:r>
      <w:r w:rsidR="00AE71AD" w:rsidRPr="00DE2AF1">
        <w:t xml:space="preserve"> </w:t>
      </w:r>
      <w:r w:rsidRPr="00DE2AF1">
        <w:rPr>
          <w:i/>
        </w:rPr>
        <w:t xml:space="preserve">V. </w:t>
      </w:r>
      <w:r w:rsidR="00AE71AD" w:rsidRPr="00DE2AF1">
        <w:rPr>
          <w:i/>
        </w:rPr>
        <w:t>C</w:t>
      </w:r>
      <w:r w:rsidRPr="00DE2AF1">
        <w:rPr>
          <w:i/>
        </w:rPr>
        <w:t>holera</w:t>
      </w:r>
      <w:r w:rsidR="00EF6D4F">
        <w:rPr>
          <w:i/>
        </w:rPr>
        <w:t>e</w:t>
      </w:r>
      <w:r w:rsidR="00AE71AD" w:rsidRPr="00DE2AF1">
        <w:rPr>
          <w:i/>
        </w:rPr>
        <w:t xml:space="preserve"> </w:t>
      </w:r>
      <w:r w:rsidRPr="00DE2AF1">
        <w:t>O1</w:t>
      </w:r>
      <w:r w:rsidRPr="00DE2AF1">
        <w:rPr>
          <w:i/>
        </w:rPr>
        <w:t xml:space="preserve">’in </w:t>
      </w:r>
      <w:r w:rsidRPr="00DE2AF1">
        <w:t>El-tor biyotipi</w:t>
      </w:r>
      <w:r w:rsidR="00C002C1" w:rsidRPr="00DE2AF1">
        <w:t>,</w:t>
      </w:r>
      <w:r w:rsidRPr="00DE2AF1">
        <w:t xml:space="preserve"> Hindistan ve Güneydoğu Asya’dan Afrika, Ortadoğu, Güney Avrupa ve Batı </w:t>
      </w:r>
      <w:r w:rsidR="005C0FC0" w:rsidRPr="00DE2AF1">
        <w:t>Pasifik</w:t>
      </w:r>
      <w:r w:rsidRPr="00DE2AF1">
        <w:t xml:space="preserve"> Adaları’na (Okyanusya) kadar </w:t>
      </w:r>
      <w:r w:rsidR="00C002C1" w:rsidRPr="00DE2AF1">
        <w:t>geniş bir coğrafyada görülmektedir</w:t>
      </w:r>
      <w:r w:rsidR="0066189C" w:rsidRPr="00DE2AF1">
        <w:t xml:space="preserve">. </w:t>
      </w:r>
    </w:p>
    <w:p w:rsidR="00EB7917" w:rsidRPr="00DE2AF1" w:rsidRDefault="006C6C9F" w:rsidP="00EB7917">
      <w:pPr>
        <w:jc w:val="both"/>
      </w:pPr>
      <w:r w:rsidRPr="00DE2AF1">
        <w:t>H</w:t>
      </w:r>
      <w:r w:rsidR="000663D3">
        <w:t>er yıl dünyada koleraya bağlı 1,4 – 4,</w:t>
      </w:r>
      <w:r w:rsidRPr="00DE2AF1">
        <w:t xml:space="preserve">3 milyon vaka, 28.000-142.000 ölüm olduğu tahmin edilmektedir. </w:t>
      </w:r>
      <w:r w:rsidR="00DC15B6" w:rsidRPr="00DE2AF1">
        <w:t>2011 yılında</w:t>
      </w:r>
      <w:r w:rsidR="00C002C1" w:rsidRPr="00DE2AF1">
        <w:t>,</w:t>
      </w:r>
      <w:r w:rsidR="00DC15B6" w:rsidRPr="00DE2AF1">
        <w:t xml:space="preserve"> 58 ülkeden</w:t>
      </w:r>
      <w:r w:rsidR="00C002C1" w:rsidRPr="00DE2AF1">
        <w:t>,</w:t>
      </w:r>
      <w:r w:rsidR="00DC15B6" w:rsidRPr="00DE2AF1">
        <w:t xml:space="preserve"> toplamda 589.854 vaka ve 7.816 ölüm </w:t>
      </w:r>
      <w:r w:rsidRPr="00DE2AF1">
        <w:t xml:space="preserve">2013 yılında ise 47 ülkeden 129.064 vaka 2102 ölüm </w:t>
      </w:r>
      <w:r w:rsidR="00DC15B6" w:rsidRPr="00DE2AF1">
        <w:t xml:space="preserve">bildirilmiştir.  </w:t>
      </w:r>
    </w:p>
    <w:p w:rsidR="00985C52" w:rsidRPr="00DE2AF1" w:rsidRDefault="00985C52" w:rsidP="00EB7917">
      <w:pPr>
        <w:jc w:val="both"/>
        <w:rPr>
          <w:b/>
        </w:rPr>
      </w:pPr>
    </w:p>
    <w:p w:rsidR="00EB7917" w:rsidRPr="00DE2AF1" w:rsidRDefault="000C29F4" w:rsidP="00EB7917">
      <w:pPr>
        <w:jc w:val="both"/>
        <w:rPr>
          <w:b/>
        </w:rPr>
      </w:pPr>
      <w:r w:rsidRPr="00DE2AF1">
        <w:rPr>
          <w:b/>
        </w:rPr>
        <w:t>BULAŞMA YOLU</w:t>
      </w:r>
    </w:p>
    <w:p w:rsidR="00EB7917" w:rsidRPr="00DE2AF1" w:rsidRDefault="00EB7917" w:rsidP="00EB7917">
      <w:pPr>
        <w:jc w:val="both"/>
        <w:rPr>
          <w:b/>
        </w:rPr>
      </w:pPr>
    </w:p>
    <w:p w:rsidR="00C002C1" w:rsidRPr="00DE2AF1" w:rsidRDefault="00C002C1" w:rsidP="00EB7917">
      <w:pPr>
        <w:jc w:val="both"/>
      </w:pPr>
      <w:r w:rsidRPr="00DE2AF1">
        <w:t>Hastalık, f</w:t>
      </w:r>
      <w:r w:rsidR="00EB7917" w:rsidRPr="00DE2AF1">
        <w:t>ekal-oral yolla</w:t>
      </w:r>
      <w:r w:rsidRPr="00DE2AF1">
        <w:t>, h</w:t>
      </w:r>
      <w:r w:rsidR="00EB7917" w:rsidRPr="00DE2AF1">
        <w:t xml:space="preserve">astaların dışkı ve kusmukları ile veya daha az ölçüde </w:t>
      </w:r>
      <w:r w:rsidRPr="00DE2AF1">
        <w:t xml:space="preserve">de </w:t>
      </w:r>
      <w:r w:rsidR="00EB7917" w:rsidRPr="00DE2AF1">
        <w:t xml:space="preserve">taşıyıcıların dışkıları ile kirlenen suların içilmesi ile </w:t>
      </w:r>
      <w:r w:rsidRPr="00DE2AF1">
        <w:t>bulaşır</w:t>
      </w:r>
      <w:r w:rsidR="00EB7917" w:rsidRPr="00DE2AF1">
        <w:t>. Koleranın direk</w:t>
      </w:r>
      <w:r w:rsidRPr="00DE2AF1">
        <w:t>t</w:t>
      </w:r>
      <w:r w:rsidR="00EB7917" w:rsidRPr="00DE2AF1">
        <w:t xml:space="preserve"> temas ile (örn</w:t>
      </w:r>
      <w:r w:rsidRPr="00DE2AF1">
        <w:t>eğin</w:t>
      </w:r>
      <w:r w:rsidR="00EB7917" w:rsidRPr="00DE2AF1">
        <w:t xml:space="preserve"> tokalaşma</w:t>
      </w:r>
      <w:r w:rsidRPr="00DE2AF1">
        <w:t>, dokunma ya da hasta bir kişiyi</w:t>
      </w:r>
      <w:r w:rsidR="00EB7917" w:rsidRPr="00DE2AF1">
        <w:t xml:space="preserve"> tedavi ederken) insandan insan geçişi gözlenmemiştir. </w:t>
      </w:r>
    </w:p>
    <w:p w:rsidR="00EB7917" w:rsidRPr="00DE2AF1" w:rsidRDefault="00EB7917" w:rsidP="00EB7917">
      <w:pPr>
        <w:jc w:val="both"/>
      </w:pPr>
    </w:p>
    <w:p w:rsidR="00EB7917" w:rsidRPr="00DE2AF1" w:rsidRDefault="000C29F4" w:rsidP="00EB7917">
      <w:pPr>
        <w:jc w:val="both"/>
        <w:rPr>
          <w:b/>
        </w:rPr>
      </w:pPr>
      <w:r w:rsidRPr="00DE2AF1">
        <w:rPr>
          <w:b/>
        </w:rPr>
        <w:t>İNKÜBASYON SÜRESİ</w:t>
      </w:r>
    </w:p>
    <w:p w:rsidR="00EB7917" w:rsidRPr="00DE2AF1" w:rsidRDefault="00EB7917" w:rsidP="00EB7917">
      <w:pPr>
        <w:jc w:val="both"/>
        <w:rPr>
          <w:b/>
        </w:rPr>
      </w:pPr>
    </w:p>
    <w:p w:rsidR="00EB7917" w:rsidRPr="00DE2AF1" w:rsidRDefault="00985C52" w:rsidP="00EB7917">
      <w:pPr>
        <w:jc w:val="both"/>
      </w:pPr>
      <w:r w:rsidRPr="00DE2AF1">
        <w:t>Birkaç saatten</w:t>
      </w:r>
      <w:r w:rsidR="007C1C38" w:rsidRPr="00DE2AF1">
        <w:t xml:space="preserve"> </w:t>
      </w:r>
      <w:r w:rsidRPr="00DE2AF1">
        <w:t>beş</w:t>
      </w:r>
      <w:r w:rsidR="00DE1B23">
        <w:t xml:space="preserve"> (5)</w:t>
      </w:r>
      <w:r w:rsidRPr="00DE2AF1">
        <w:t xml:space="preserve"> güne kadar değişebilir</w:t>
      </w:r>
      <w:r w:rsidR="00EB7917" w:rsidRPr="00DE2AF1">
        <w:t xml:space="preserve"> ancak genell</w:t>
      </w:r>
      <w:r w:rsidRPr="00DE2AF1">
        <w:t>ikle 1</w:t>
      </w:r>
      <w:r w:rsidR="00EB7917" w:rsidRPr="00DE2AF1">
        <w:t>-3 gündür</w:t>
      </w:r>
      <w:r w:rsidRPr="00DE2AF1">
        <w:t>.</w:t>
      </w:r>
    </w:p>
    <w:p w:rsidR="00DC15B6" w:rsidRPr="00DE2AF1" w:rsidRDefault="00EB7917" w:rsidP="00DC15B6">
      <w:pPr>
        <w:jc w:val="both"/>
      </w:pPr>
      <w:r w:rsidRPr="00DE2AF1">
        <w:t xml:space="preserve">Dışkıda </w:t>
      </w:r>
      <w:r w:rsidR="00906604" w:rsidRPr="00DE2AF1">
        <w:t>bakteri</w:t>
      </w:r>
      <w:r w:rsidRPr="00DE2AF1">
        <w:t xml:space="preserve"> bulunduğu </w:t>
      </w:r>
      <w:r w:rsidR="00906604" w:rsidRPr="00DE2AF1">
        <w:t>müddetçe</w:t>
      </w:r>
      <w:r w:rsidR="007C1C38" w:rsidRPr="00DE2AF1">
        <w:t xml:space="preserve"> </w:t>
      </w:r>
      <w:r w:rsidR="00906604" w:rsidRPr="00DE2AF1">
        <w:t xml:space="preserve">hastanın </w:t>
      </w:r>
      <w:r w:rsidRPr="00DE2AF1">
        <w:t>bulaş</w:t>
      </w:r>
      <w:r w:rsidR="00906604" w:rsidRPr="00DE2AF1">
        <w:t>tırıcılığı</w:t>
      </w:r>
      <w:r w:rsidRPr="00DE2AF1">
        <w:t xml:space="preserve"> devam eder</w:t>
      </w:r>
      <w:r w:rsidR="00906604" w:rsidRPr="00DE2AF1">
        <w:t xml:space="preserve"> (g</w:t>
      </w:r>
      <w:r w:rsidRPr="00DE2AF1">
        <w:t>enellikle iyileştikten sonra sadece bir kaç gün</w:t>
      </w:r>
      <w:r w:rsidR="00906604" w:rsidRPr="00DE2AF1">
        <w:t>)</w:t>
      </w:r>
      <w:r w:rsidRPr="00DE2AF1">
        <w:t>. Ancak taşıyıcılık aylarca sürebilir. Etkin ant</w:t>
      </w:r>
      <w:r w:rsidR="00906604" w:rsidRPr="00DE2AF1">
        <w:t>ibiyotikler bulaştırı</w:t>
      </w:r>
      <w:r w:rsidRPr="00DE2AF1">
        <w:t>cılık süresini kısaltır.</w:t>
      </w:r>
    </w:p>
    <w:p w:rsidR="000C5953" w:rsidRDefault="000C5953" w:rsidP="000C29F4">
      <w:pPr>
        <w:jc w:val="both"/>
        <w:rPr>
          <w:b/>
        </w:rPr>
      </w:pPr>
    </w:p>
    <w:p w:rsidR="000C29F4" w:rsidRPr="00DE2AF1" w:rsidRDefault="002739E8" w:rsidP="000C29F4">
      <w:pPr>
        <w:jc w:val="both"/>
      </w:pPr>
      <w:r w:rsidRPr="00DE2AF1">
        <w:rPr>
          <w:b/>
        </w:rPr>
        <w:t xml:space="preserve">İhbar ve </w:t>
      </w:r>
      <w:r w:rsidR="000C29F4" w:rsidRPr="00DE2AF1">
        <w:rPr>
          <w:b/>
        </w:rPr>
        <w:t>Bildirim:</w:t>
      </w:r>
    </w:p>
    <w:p w:rsidR="002739E8" w:rsidRPr="00DE2AF1" w:rsidRDefault="002739E8" w:rsidP="002739E8">
      <w:pPr>
        <w:jc w:val="both"/>
      </w:pPr>
      <w:r w:rsidRPr="00DE2AF1">
        <w:t xml:space="preserve">Ülke genelinde hizmet veren tüm sağlık kuruluşlarında hizmet vermekte olan hekimler tarafından olası tanı düşünülmesi durumunda </w:t>
      </w:r>
      <w:r w:rsidRPr="00DE2AF1">
        <w:rPr>
          <w:b/>
          <w:bCs/>
        </w:rPr>
        <w:t>İVEDİ</w:t>
      </w:r>
      <w:r w:rsidRPr="00DE2AF1">
        <w:t xml:space="preserve"> olarak, telefon ile TSM ve/veya Halk Sağlığı Müdürlüğüne ihbarı yapılacaktır. </w:t>
      </w:r>
    </w:p>
    <w:p w:rsidR="002739E8" w:rsidRPr="00DE2AF1" w:rsidRDefault="002739E8" w:rsidP="002739E8">
      <w:pPr>
        <w:jc w:val="both"/>
      </w:pPr>
      <w:r w:rsidRPr="00DE2AF1">
        <w:t xml:space="preserve">TSM ve ilgili sağlık birimleri tarafından bölgede </w:t>
      </w:r>
      <w:r w:rsidRPr="00DE2AF1">
        <w:rPr>
          <w:b/>
          <w:bCs/>
        </w:rPr>
        <w:t xml:space="preserve">hemen filyasyon </w:t>
      </w:r>
      <w:r w:rsidRPr="00DE2AF1">
        <w:t xml:space="preserve">çalışmalarına başlanacaktır. </w:t>
      </w:r>
    </w:p>
    <w:p w:rsidR="002739E8" w:rsidRPr="00DE2AF1" w:rsidRDefault="002739E8" w:rsidP="00ED24C7">
      <w:pPr>
        <w:jc w:val="both"/>
      </w:pPr>
    </w:p>
    <w:p w:rsidR="0066189C" w:rsidRPr="00DE2AF1" w:rsidRDefault="0066189C" w:rsidP="00ED24C7">
      <w:pPr>
        <w:jc w:val="both"/>
      </w:pPr>
    </w:p>
    <w:p w:rsidR="00EB7917" w:rsidRPr="00DE2AF1" w:rsidRDefault="00075D14" w:rsidP="00ED24C7">
      <w:pPr>
        <w:jc w:val="both"/>
        <w:rPr>
          <w:b/>
        </w:rPr>
      </w:pPr>
      <w:r w:rsidRPr="00DE2AF1">
        <w:rPr>
          <w:b/>
        </w:rPr>
        <w:t>TEDAVİ</w:t>
      </w:r>
    </w:p>
    <w:p w:rsidR="00075D14" w:rsidRPr="00DE2AF1" w:rsidRDefault="00075D14" w:rsidP="00ED24C7">
      <w:pPr>
        <w:jc w:val="both"/>
        <w:rPr>
          <w:b/>
        </w:rPr>
      </w:pPr>
    </w:p>
    <w:p w:rsidR="00C6533E" w:rsidRPr="00DE2AF1" w:rsidRDefault="00ED24C7" w:rsidP="00ED24C7">
      <w:pPr>
        <w:jc w:val="both"/>
      </w:pPr>
      <w:r w:rsidRPr="00DE2AF1">
        <w:t>Oral veya parenteral sıvı replasman tedavisi</w:t>
      </w:r>
      <w:r w:rsidR="00C6533E" w:rsidRPr="00DE2AF1">
        <w:t>,</w:t>
      </w:r>
      <w:r w:rsidRPr="00DE2AF1">
        <w:t xml:space="preserve"> dehidratasyon ve elektrolit bozukluklarını düzeltmek için en önemli tedavi yaklaşımıdır ve tanıdan şüphe edildiği anda başlanmalıdır. </w:t>
      </w:r>
      <w:r w:rsidR="00C6533E" w:rsidRPr="00DE2AF1">
        <w:t xml:space="preserve">Rehidratasyon tedavisi Dünya Sağlık Örgütü’nün (DSÖ) standartlarına uygun olmalıdır. </w:t>
      </w:r>
      <w:r w:rsidRPr="00DE2AF1">
        <w:t>Dünya Sağlık Örgütü’nün tanımladığı düşük ozmolaliteli oral rehidratasy</w:t>
      </w:r>
      <w:r w:rsidR="00EE3027" w:rsidRPr="00DE2AF1">
        <w:t xml:space="preserve">on solüsyonu (ORS) standarttır. </w:t>
      </w:r>
      <w:r w:rsidR="00C6533E" w:rsidRPr="00DE2AF1">
        <w:t>Ağır dehidratasyonu olanlarda izotonik intravenöz kullanılmalıdır ve laktat ringer ticari olarak en sık kullanılan seçenektir.</w:t>
      </w:r>
    </w:p>
    <w:p w:rsidR="00C6533E" w:rsidRPr="00DE2AF1" w:rsidRDefault="00C6533E" w:rsidP="00ED24C7">
      <w:pPr>
        <w:jc w:val="both"/>
      </w:pPr>
    </w:p>
    <w:p w:rsidR="00ED24C7" w:rsidRPr="00DE2AF1" w:rsidRDefault="00C6533E" w:rsidP="00ED24C7">
      <w:pPr>
        <w:jc w:val="both"/>
      </w:pPr>
      <w:r w:rsidRPr="00DE2AF1">
        <w:t xml:space="preserve">Antimikrobiyal tedavinin hızlıca başlanması ishalin süresini ve volümünü azaltırken, bakterinin atılımınıda azaltmaktadır. Antimikrobiyal tedavi orta-ağır hastalarda kullanılmalıdır. Antimikrobiyal seçimi hastanın yaşına göre yapılmalıdır. </w:t>
      </w:r>
    </w:p>
    <w:p w:rsidR="00DE1B23" w:rsidRPr="00DE2AF1" w:rsidRDefault="00DE1B23" w:rsidP="00ED24C7">
      <w:pPr>
        <w:jc w:val="both"/>
      </w:pPr>
    </w:p>
    <w:p w:rsidR="00C6533E" w:rsidRPr="00DE2AF1" w:rsidRDefault="00C6533E" w:rsidP="00ED24C7">
      <w:pPr>
        <w:jc w:val="both"/>
      </w:pPr>
    </w:p>
    <w:p w:rsidR="00932754" w:rsidRPr="00DE2AF1" w:rsidRDefault="00075D14" w:rsidP="00ED24C7">
      <w:pPr>
        <w:jc w:val="both"/>
        <w:rPr>
          <w:b/>
        </w:rPr>
      </w:pPr>
      <w:r w:rsidRPr="00DE2AF1">
        <w:rPr>
          <w:b/>
        </w:rPr>
        <w:t>KORUMA VE KONTROL YÖNTEMLERİ</w:t>
      </w:r>
    </w:p>
    <w:p w:rsidR="00075D14" w:rsidRPr="00DE2AF1" w:rsidRDefault="00075D14" w:rsidP="00ED24C7">
      <w:pPr>
        <w:jc w:val="both"/>
        <w:rPr>
          <w:b/>
        </w:rPr>
      </w:pPr>
    </w:p>
    <w:p w:rsidR="00EE3027" w:rsidRPr="00DE2AF1" w:rsidRDefault="00EE3027" w:rsidP="00EE3027">
      <w:pPr>
        <w:tabs>
          <w:tab w:val="num" w:pos="709"/>
        </w:tabs>
        <w:jc w:val="both"/>
      </w:pPr>
      <w:r w:rsidRPr="00DE2AF1">
        <w:t>Temiz suya sahip olmak, sağlık için temel gerekliliktir. Kolera enfeksiyonlarının asıl kaynağı kirli sulardır. Bu nedenle içme suyu kadar, yiyecek hazırlamada ve banyo yapmada kullanılan suların da temiz olması önem taşımaktadır.</w:t>
      </w:r>
    </w:p>
    <w:p w:rsidR="00EE3027" w:rsidRPr="00DE2AF1" w:rsidRDefault="00EE3027" w:rsidP="00ED24C7">
      <w:pPr>
        <w:jc w:val="both"/>
        <w:rPr>
          <w:b/>
        </w:rPr>
      </w:pPr>
    </w:p>
    <w:p w:rsidR="00A30F55" w:rsidRPr="00DE2AF1" w:rsidRDefault="00A30F55" w:rsidP="004B5B2B">
      <w:pPr>
        <w:jc w:val="both"/>
        <w:rPr>
          <w:b/>
        </w:rPr>
      </w:pPr>
    </w:p>
    <w:p w:rsidR="00932754" w:rsidRPr="00DE2AF1" w:rsidRDefault="005C37DA" w:rsidP="00EE3027">
      <w:pPr>
        <w:numPr>
          <w:ilvl w:val="1"/>
          <w:numId w:val="24"/>
        </w:numPr>
        <w:ind w:left="709"/>
        <w:jc w:val="both"/>
        <w:rPr>
          <w:color w:val="000000" w:themeColor="text1"/>
        </w:rPr>
      </w:pPr>
      <w:r w:rsidRPr="00DE2AF1">
        <w:rPr>
          <w:color w:val="000000" w:themeColor="text1"/>
        </w:rPr>
        <w:lastRenderedPageBreak/>
        <w:t xml:space="preserve">Kolera aşısı etkinliği </w:t>
      </w:r>
      <w:r w:rsidR="007C1C38" w:rsidRPr="00DE2AF1">
        <w:rPr>
          <w:color w:val="000000" w:themeColor="text1"/>
        </w:rPr>
        <w:t xml:space="preserve">yüksek </w:t>
      </w:r>
      <w:r w:rsidRPr="00DE2AF1">
        <w:rPr>
          <w:color w:val="000000" w:themeColor="text1"/>
        </w:rPr>
        <w:t xml:space="preserve">bir aşı olmadığından </w:t>
      </w:r>
      <w:r w:rsidR="00902170" w:rsidRPr="00DE2AF1">
        <w:rPr>
          <w:color w:val="000000" w:themeColor="text1"/>
        </w:rPr>
        <w:t xml:space="preserve">yaygın kullanılmamaktadır. </w:t>
      </w:r>
    </w:p>
    <w:p w:rsidR="000C29F4" w:rsidRPr="00DE2AF1" w:rsidRDefault="000C29F4" w:rsidP="000C29F4">
      <w:pPr>
        <w:numPr>
          <w:ilvl w:val="1"/>
          <w:numId w:val="24"/>
        </w:numPr>
        <w:ind w:left="709"/>
        <w:jc w:val="both"/>
      </w:pPr>
      <w:r w:rsidRPr="00DE2AF1">
        <w:t xml:space="preserve">Güvenilir içme ve kullanma suyu tüketilmelidir. </w:t>
      </w:r>
    </w:p>
    <w:p w:rsidR="000C29F4" w:rsidRPr="00DE2AF1" w:rsidRDefault="000C29F4" w:rsidP="000C29F4">
      <w:pPr>
        <w:numPr>
          <w:ilvl w:val="1"/>
          <w:numId w:val="24"/>
        </w:numPr>
        <w:ind w:left="709"/>
        <w:jc w:val="both"/>
      </w:pPr>
      <w:r w:rsidRPr="00DE2AF1">
        <w:t>Temizliğinden emin olunmayan içme ve kullanma suları kaynatılarak veya klorlanarak tüketilmelidir.</w:t>
      </w:r>
    </w:p>
    <w:p w:rsidR="000C29F4" w:rsidRPr="00DE2AF1" w:rsidRDefault="000C29F4" w:rsidP="000C29F4">
      <w:pPr>
        <w:numPr>
          <w:ilvl w:val="1"/>
          <w:numId w:val="24"/>
        </w:numPr>
        <w:ind w:left="709"/>
        <w:jc w:val="both"/>
      </w:pPr>
      <w:r w:rsidRPr="00DE2AF1">
        <w:t>İçme ve kullanma sularının yeterli ölçüde klorlanması sağlanmalıdır.</w:t>
      </w:r>
    </w:p>
    <w:p w:rsidR="000C29F4" w:rsidRPr="00DE2AF1" w:rsidRDefault="000C29F4" w:rsidP="000C29F4">
      <w:pPr>
        <w:numPr>
          <w:ilvl w:val="1"/>
          <w:numId w:val="24"/>
        </w:numPr>
        <w:ind w:left="709"/>
        <w:jc w:val="both"/>
      </w:pPr>
      <w:r w:rsidRPr="00DE2AF1">
        <w:t>Kanalizasyon sistemlerinde kaçaklar var ise hemen onarılmalı ve sulara karışımı engellenmelidir.</w:t>
      </w:r>
    </w:p>
    <w:p w:rsidR="00B013C4" w:rsidRPr="00DE2AF1" w:rsidRDefault="00932754" w:rsidP="00EE3027">
      <w:pPr>
        <w:numPr>
          <w:ilvl w:val="1"/>
          <w:numId w:val="24"/>
        </w:numPr>
        <w:ind w:left="709"/>
        <w:jc w:val="both"/>
      </w:pPr>
      <w:r w:rsidRPr="00DE2AF1">
        <w:t>Kolera olan bölge</w:t>
      </w:r>
      <w:r w:rsidR="005C37DA" w:rsidRPr="00DE2AF1">
        <w:t>ler</w:t>
      </w:r>
      <w:r w:rsidRPr="00DE2AF1">
        <w:t>de</w:t>
      </w:r>
      <w:r w:rsidR="005C37DA" w:rsidRPr="00DE2AF1">
        <w:t xml:space="preserve"> özellikle </w:t>
      </w:r>
      <w:r w:rsidR="00D6231F" w:rsidRPr="00DE2AF1">
        <w:t xml:space="preserve">kontamine sularda bekletilmiş olan </w:t>
      </w:r>
      <w:r w:rsidR="005C37DA" w:rsidRPr="00DE2AF1">
        <w:t xml:space="preserve">çiğ </w:t>
      </w:r>
      <w:r w:rsidR="00067F77" w:rsidRPr="00DE2AF1">
        <w:t xml:space="preserve">ya da az pişmiş </w:t>
      </w:r>
      <w:r w:rsidR="005C37DA" w:rsidRPr="00DE2AF1">
        <w:t>deniz ürünleri tüketilmemelidir</w:t>
      </w:r>
      <w:r w:rsidRPr="00DE2AF1">
        <w:t>.</w:t>
      </w:r>
    </w:p>
    <w:p w:rsidR="00932754" w:rsidRPr="00DE2AF1" w:rsidRDefault="00B013C4" w:rsidP="00EE3027">
      <w:pPr>
        <w:numPr>
          <w:ilvl w:val="1"/>
          <w:numId w:val="24"/>
        </w:numPr>
        <w:ind w:left="709"/>
        <w:jc w:val="both"/>
      </w:pPr>
      <w:r w:rsidRPr="00DE2AF1">
        <w:t xml:space="preserve">Gıdaların </w:t>
      </w:r>
      <w:r w:rsidR="005C37DA" w:rsidRPr="00DE2AF1">
        <w:t xml:space="preserve">iyice </w:t>
      </w:r>
      <w:r w:rsidRPr="00DE2AF1">
        <w:t>pişirilerek tüketilmesine dikkat edilmelidir</w:t>
      </w:r>
      <w:r w:rsidR="005C37DA" w:rsidRPr="00DE2AF1">
        <w:t>.</w:t>
      </w:r>
      <w:r w:rsidR="00932754" w:rsidRPr="00DE2AF1">
        <w:t xml:space="preserve"> Pişirilen yemekler hemen tüketilmelidir.</w:t>
      </w:r>
    </w:p>
    <w:p w:rsidR="000C29F4" w:rsidRPr="00DE2AF1" w:rsidRDefault="000C29F4" w:rsidP="000C29F4">
      <w:pPr>
        <w:numPr>
          <w:ilvl w:val="1"/>
          <w:numId w:val="24"/>
        </w:numPr>
        <w:ind w:left="709"/>
        <w:jc w:val="both"/>
      </w:pPr>
      <w:r w:rsidRPr="00DE2AF1">
        <w:t>Yiyecek ve içecek denetimleri titizlikle yapılmalıdır.</w:t>
      </w:r>
    </w:p>
    <w:p w:rsidR="000C29F4" w:rsidRPr="00DE2AF1" w:rsidRDefault="000C29F4" w:rsidP="000C29F4">
      <w:pPr>
        <w:numPr>
          <w:ilvl w:val="1"/>
          <w:numId w:val="24"/>
        </w:numPr>
        <w:ind w:left="709"/>
        <w:jc w:val="both"/>
      </w:pPr>
      <w:r w:rsidRPr="00DE2AF1">
        <w:t>Çevrede karasinek kontrolü uygulanmalıdır.</w:t>
      </w:r>
    </w:p>
    <w:p w:rsidR="000C29F4" w:rsidRPr="00DE2AF1" w:rsidRDefault="000C29F4" w:rsidP="000C29F4">
      <w:pPr>
        <w:numPr>
          <w:ilvl w:val="1"/>
          <w:numId w:val="24"/>
        </w:numPr>
        <w:ind w:left="709"/>
        <w:jc w:val="both"/>
      </w:pPr>
      <w:r w:rsidRPr="00DE2AF1">
        <w:t>Karasinekler, üreme yerlerine uygun insektisitler kullanılarak yok edilmelidir.</w:t>
      </w:r>
    </w:p>
    <w:p w:rsidR="000C29F4" w:rsidRPr="00DE2AF1" w:rsidRDefault="000C29F4" w:rsidP="000C29F4">
      <w:pPr>
        <w:numPr>
          <w:ilvl w:val="1"/>
          <w:numId w:val="24"/>
        </w:numPr>
        <w:ind w:left="709"/>
        <w:jc w:val="both"/>
      </w:pPr>
      <w:r w:rsidRPr="00DE2AF1">
        <w:t>Yiyecekler, kapalı kaplarda tutularak karasinek temasları engellenmelidir.</w:t>
      </w:r>
    </w:p>
    <w:p w:rsidR="000C29F4" w:rsidRPr="00DE2AF1" w:rsidRDefault="000C29F4" w:rsidP="000C29F4">
      <w:pPr>
        <w:numPr>
          <w:ilvl w:val="1"/>
          <w:numId w:val="24"/>
        </w:numPr>
        <w:ind w:left="709"/>
        <w:jc w:val="both"/>
      </w:pPr>
      <w:r w:rsidRPr="00DE2AF1">
        <w:t xml:space="preserve">Akut dönemdeki hastalar standart ve temas izolasyon önlemleri alınarak hastanede tedavi edilmelidir. </w:t>
      </w:r>
    </w:p>
    <w:p w:rsidR="00EE3027" w:rsidRPr="00DE2AF1" w:rsidRDefault="00EE3027" w:rsidP="00EE3027">
      <w:pPr>
        <w:numPr>
          <w:ilvl w:val="1"/>
          <w:numId w:val="24"/>
        </w:numPr>
        <w:ind w:left="709"/>
        <w:jc w:val="both"/>
      </w:pPr>
      <w:r w:rsidRPr="00DE2AF1">
        <w:t xml:space="preserve">Etkin destek tedavi hızla başlanmalıdır. </w:t>
      </w:r>
    </w:p>
    <w:p w:rsidR="000C29F4" w:rsidRPr="00DE2AF1" w:rsidRDefault="000C29F4" w:rsidP="000C29F4">
      <w:pPr>
        <w:numPr>
          <w:ilvl w:val="1"/>
          <w:numId w:val="24"/>
        </w:numPr>
        <w:ind w:left="709"/>
        <w:jc w:val="both"/>
      </w:pPr>
      <w:r w:rsidRPr="00DE2AF1">
        <w:t>Dışkı, kusmuk ile enfekte yüzeyler ve hastaların kullandığı eşyalar dezenfekte edilmelidir.</w:t>
      </w:r>
    </w:p>
    <w:p w:rsidR="000C29F4" w:rsidRPr="00DE2AF1" w:rsidRDefault="00902170" w:rsidP="000C29F4">
      <w:pPr>
        <w:numPr>
          <w:ilvl w:val="1"/>
          <w:numId w:val="24"/>
        </w:numPr>
        <w:ind w:left="709"/>
        <w:jc w:val="both"/>
      </w:pPr>
      <w:r w:rsidRPr="00DE2AF1">
        <w:t>El hijyeni, standart ve temas izolasyon önlemlerine özen gösterilmelidir.</w:t>
      </w:r>
    </w:p>
    <w:p w:rsidR="0061024C" w:rsidRPr="00DE2AF1" w:rsidRDefault="000C29F4" w:rsidP="000C29F4">
      <w:pPr>
        <w:numPr>
          <w:ilvl w:val="1"/>
          <w:numId w:val="24"/>
        </w:numPr>
        <w:ind w:left="709"/>
        <w:jc w:val="both"/>
      </w:pPr>
      <w:r w:rsidRPr="00DE2AF1">
        <w:t>K</w:t>
      </w:r>
      <w:r w:rsidR="0061024C" w:rsidRPr="00DE2AF1">
        <w:t>emoproflaksi önerilmemektedir.</w:t>
      </w:r>
    </w:p>
    <w:p w:rsidR="008E5447" w:rsidRPr="00DE2AF1" w:rsidRDefault="008E5447" w:rsidP="008E5447">
      <w:pPr>
        <w:jc w:val="both"/>
        <w:rPr>
          <w:b/>
        </w:rPr>
      </w:pPr>
    </w:p>
    <w:p w:rsidR="00932754" w:rsidRPr="00DE2AF1" w:rsidRDefault="00932754" w:rsidP="004B5B2B">
      <w:pPr>
        <w:jc w:val="both"/>
      </w:pPr>
      <w:r w:rsidRPr="00DE2AF1">
        <w:rPr>
          <w:b/>
        </w:rPr>
        <w:t>Karantina Önlemleri:</w:t>
      </w:r>
    </w:p>
    <w:p w:rsidR="003E0C08" w:rsidRPr="00DE2AF1" w:rsidRDefault="0014049A" w:rsidP="004B5B2B">
      <w:pPr>
        <w:jc w:val="both"/>
      </w:pPr>
      <w:r w:rsidRPr="00DE2AF1">
        <w:t>Yoktur.</w:t>
      </w:r>
    </w:p>
    <w:p w:rsidR="00A30F55" w:rsidRPr="00DE2AF1" w:rsidRDefault="00A30F55" w:rsidP="004B5B2B">
      <w:pPr>
        <w:jc w:val="both"/>
      </w:pPr>
    </w:p>
    <w:p w:rsidR="00985C52" w:rsidRPr="00DE2AF1" w:rsidRDefault="00985C52" w:rsidP="00985C52">
      <w:pPr>
        <w:jc w:val="both"/>
        <w:rPr>
          <w:b/>
          <w:i/>
        </w:rPr>
      </w:pPr>
    </w:p>
    <w:p w:rsidR="00932754" w:rsidRDefault="00DE1B23" w:rsidP="00DE1B23">
      <w:pPr>
        <w:jc w:val="both"/>
      </w:pPr>
      <w:r>
        <w:t>*DSÖ tarafından, vakaların görüldüğü bölgelere komşu ülkeler için öneriler yayınlanmıştır.</w:t>
      </w:r>
    </w:p>
    <w:p w:rsidR="00DE1B23" w:rsidRDefault="00DE1B23" w:rsidP="00DE1B23">
      <w:pPr>
        <w:jc w:val="both"/>
      </w:pPr>
    </w:p>
    <w:p w:rsidR="00DE1B23" w:rsidRDefault="00DE1B23" w:rsidP="00DE1B23">
      <w:pPr>
        <w:jc w:val="both"/>
        <w:rPr>
          <w:b/>
          <w:u w:val="single"/>
        </w:rPr>
      </w:pPr>
      <w:r w:rsidRPr="00DE1B23">
        <w:rPr>
          <w:b/>
          <w:u w:val="single"/>
        </w:rPr>
        <w:t>Şu anki mevcut durum için kullanılacak vaka tanımı:</w:t>
      </w:r>
    </w:p>
    <w:p w:rsidR="00DE1B23" w:rsidRDefault="00DE1B23" w:rsidP="00DE1B23">
      <w:pPr>
        <w:jc w:val="both"/>
      </w:pPr>
      <w:r w:rsidRPr="00DE1B23">
        <w:t>24 saat içinde 3 veya daha fazla sulu, kansız ve engel olunamayan dışkıl</w:t>
      </w:r>
      <w:r>
        <w:t>ama ile karakterize hastalık.</w:t>
      </w:r>
    </w:p>
    <w:p w:rsidR="00DE1B23" w:rsidRDefault="00DE1B23" w:rsidP="00DE1B23">
      <w:pPr>
        <w:jc w:val="both"/>
      </w:pPr>
    </w:p>
    <w:p w:rsidR="00DE1B23" w:rsidRPr="00DE1B23" w:rsidRDefault="00DE1B23" w:rsidP="00DE1B23">
      <w:pPr>
        <w:jc w:val="both"/>
        <w:rPr>
          <w:b/>
          <w:i/>
        </w:rPr>
      </w:pPr>
      <w:r w:rsidRPr="00DE1B23">
        <w:rPr>
          <w:b/>
          <w:i/>
        </w:rPr>
        <w:t>*Kl</w:t>
      </w:r>
      <w:r w:rsidR="000069B8">
        <w:rPr>
          <w:b/>
          <w:i/>
        </w:rPr>
        <w:t>inik tanımlamaya uyan kişilere</w:t>
      </w:r>
      <w:bookmarkStart w:id="0" w:name="_GoBack"/>
      <w:bookmarkEnd w:id="0"/>
      <w:r w:rsidRPr="00DE1B23">
        <w:rPr>
          <w:b/>
          <w:i/>
        </w:rPr>
        <w:t xml:space="preserve"> mutlaka </w:t>
      </w:r>
      <w:r w:rsidR="000069B8">
        <w:rPr>
          <w:b/>
          <w:i/>
        </w:rPr>
        <w:t xml:space="preserve">son bir hafta içerisinde </w:t>
      </w:r>
      <w:r w:rsidRPr="00DE1B23">
        <w:rPr>
          <w:b/>
          <w:i/>
        </w:rPr>
        <w:t>endemik bölgeye seyahat öyküsü sorulmalı ve bu kişilerden örnek alınarak mikrobiyolojik inceleme yapılmalıdır.</w:t>
      </w:r>
    </w:p>
    <w:p w:rsidR="000F391F" w:rsidRPr="00DE2AF1" w:rsidRDefault="000F391F" w:rsidP="004B5B2B">
      <w:pPr>
        <w:jc w:val="both"/>
      </w:pPr>
    </w:p>
    <w:p w:rsidR="002C7D71" w:rsidRPr="00DE2AF1" w:rsidRDefault="002C7D71" w:rsidP="004B5B2B">
      <w:pPr>
        <w:ind w:left="720"/>
        <w:jc w:val="both"/>
      </w:pPr>
    </w:p>
    <w:p w:rsidR="002C7D71" w:rsidRPr="00DE2AF1" w:rsidRDefault="002C7D71" w:rsidP="004B5B2B">
      <w:pPr>
        <w:jc w:val="both"/>
      </w:pPr>
    </w:p>
    <w:p w:rsidR="000F391F" w:rsidRPr="00DE2AF1" w:rsidRDefault="000F391F" w:rsidP="004B5B2B">
      <w:pPr>
        <w:jc w:val="both"/>
      </w:pPr>
    </w:p>
    <w:p w:rsidR="00932754" w:rsidRPr="00DE2AF1" w:rsidRDefault="00932754" w:rsidP="004B5B2B">
      <w:pPr>
        <w:jc w:val="both"/>
        <w:rPr>
          <w:b/>
        </w:rPr>
      </w:pPr>
    </w:p>
    <w:sectPr w:rsidR="00932754" w:rsidRPr="00DE2AF1" w:rsidSect="005D17A1">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D8D" w:rsidRDefault="00E91D8D">
      <w:r>
        <w:separator/>
      </w:r>
    </w:p>
  </w:endnote>
  <w:endnote w:type="continuationSeparator" w:id="0">
    <w:p w:rsidR="00E91D8D" w:rsidRDefault="00E9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DFE" w:rsidRDefault="00BC2B4B" w:rsidP="00932754">
    <w:pPr>
      <w:pStyle w:val="Altbilgi"/>
      <w:framePr w:wrap="around" w:vAnchor="text" w:hAnchor="margin" w:xAlign="right" w:y="1"/>
      <w:rPr>
        <w:rStyle w:val="SayfaNumaras"/>
      </w:rPr>
    </w:pPr>
    <w:r>
      <w:rPr>
        <w:rStyle w:val="SayfaNumaras"/>
      </w:rPr>
      <w:fldChar w:fldCharType="begin"/>
    </w:r>
    <w:r w:rsidR="009E0DFE">
      <w:rPr>
        <w:rStyle w:val="SayfaNumaras"/>
      </w:rPr>
      <w:instrText xml:space="preserve">PAGE  </w:instrText>
    </w:r>
    <w:r>
      <w:rPr>
        <w:rStyle w:val="SayfaNumaras"/>
      </w:rPr>
      <w:fldChar w:fldCharType="end"/>
    </w:r>
  </w:p>
  <w:p w:rsidR="009E0DFE" w:rsidRDefault="009E0DFE" w:rsidP="00932754">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DFE" w:rsidRDefault="00BC2B4B" w:rsidP="00932754">
    <w:pPr>
      <w:pStyle w:val="Altbilgi"/>
      <w:framePr w:wrap="around" w:vAnchor="text" w:hAnchor="margin" w:xAlign="right" w:y="1"/>
      <w:rPr>
        <w:rStyle w:val="SayfaNumaras"/>
      </w:rPr>
    </w:pPr>
    <w:r>
      <w:rPr>
        <w:rStyle w:val="SayfaNumaras"/>
      </w:rPr>
      <w:fldChar w:fldCharType="begin"/>
    </w:r>
    <w:r w:rsidR="009E0DFE">
      <w:rPr>
        <w:rStyle w:val="SayfaNumaras"/>
      </w:rPr>
      <w:instrText xml:space="preserve">PAGE  </w:instrText>
    </w:r>
    <w:r>
      <w:rPr>
        <w:rStyle w:val="SayfaNumaras"/>
      </w:rPr>
      <w:fldChar w:fldCharType="separate"/>
    </w:r>
    <w:r w:rsidR="000069B8">
      <w:rPr>
        <w:rStyle w:val="SayfaNumaras"/>
        <w:noProof/>
      </w:rPr>
      <w:t>3</w:t>
    </w:r>
    <w:r>
      <w:rPr>
        <w:rStyle w:val="SayfaNumaras"/>
      </w:rPr>
      <w:fldChar w:fldCharType="end"/>
    </w:r>
  </w:p>
  <w:p w:rsidR="009E0DFE" w:rsidRDefault="009E0DFE" w:rsidP="00932754">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D8D" w:rsidRDefault="00E91D8D">
      <w:r>
        <w:separator/>
      </w:r>
    </w:p>
  </w:footnote>
  <w:footnote w:type="continuationSeparator" w:id="0">
    <w:p w:rsidR="00E91D8D" w:rsidRDefault="00E91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B42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E1334"/>
    <w:multiLevelType w:val="hybridMultilevel"/>
    <w:tmpl w:val="0192ACA4"/>
    <w:lvl w:ilvl="0" w:tplc="D3A05E0A">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0266387F"/>
    <w:multiLevelType w:val="hybridMultilevel"/>
    <w:tmpl w:val="63E23A06"/>
    <w:lvl w:ilvl="0" w:tplc="427623B6">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3E35777"/>
    <w:multiLevelType w:val="hybridMultilevel"/>
    <w:tmpl w:val="77F42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48E6050"/>
    <w:multiLevelType w:val="hybridMultilevel"/>
    <w:tmpl w:val="793A29C0"/>
    <w:lvl w:ilvl="0" w:tplc="FDD0CD4A">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98E3BC0"/>
    <w:multiLevelType w:val="hybridMultilevel"/>
    <w:tmpl w:val="FB78F2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38A3941"/>
    <w:multiLevelType w:val="hybridMultilevel"/>
    <w:tmpl w:val="6EAC47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1714AD"/>
    <w:multiLevelType w:val="hybridMultilevel"/>
    <w:tmpl w:val="F88EE3D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BED18A3"/>
    <w:multiLevelType w:val="hybridMultilevel"/>
    <w:tmpl w:val="C0586D58"/>
    <w:lvl w:ilvl="0" w:tplc="3EFEE960">
      <w:start w:val="1"/>
      <w:numFmt w:val="decimal"/>
      <w:lvlText w:val="%1."/>
      <w:lvlJc w:val="left"/>
      <w:pPr>
        <w:tabs>
          <w:tab w:val="num" w:pos="1065"/>
        </w:tabs>
        <w:ind w:left="1065" w:hanging="360"/>
      </w:pPr>
      <w:rPr>
        <w:rFonts w:hint="default"/>
      </w:rPr>
    </w:lvl>
    <w:lvl w:ilvl="1" w:tplc="4A503E96">
      <w:start w:val="1"/>
      <w:numFmt w:val="lowerLetter"/>
      <w:lvlText w:val="%2."/>
      <w:lvlJc w:val="left"/>
      <w:pPr>
        <w:tabs>
          <w:tab w:val="num" w:pos="644"/>
        </w:tabs>
        <w:ind w:left="644" w:hanging="360"/>
      </w:pPr>
      <w:rPr>
        <w:rFonts w:hint="default"/>
        <w:b/>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9">
    <w:nsid w:val="1BF24601"/>
    <w:multiLevelType w:val="hybridMultilevel"/>
    <w:tmpl w:val="CEFE8ACC"/>
    <w:lvl w:ilvl="0" w:tplc="4B2EAD54">
      <w:start w:val="1"/>
      <w:numFmt w:val="bullet"/>
      <w:lvlText w:val="•"/>
      <w:lvlJc w:val="left"/>
      <w:pPr>
        <w:tabs>
          <w:tab w:val="num" w:pos="720"/>
        </w:tabs>
        <w:ind w:left="720" w:hanging="360"/>
      </w:pPr>
      <w:rPr>
        <w:rFonts w:ascii="Arial" w:hAnsi="Arial" w:hint="default"/>
      </w:rPr>
    </w:lvl>
    <w:lvl w:ilvl="1" w:tplc="D9CCF746" w:tentative="1">
      <w:start w:val="1"/>
      <w:numFmt w:val="bullet"/>
      <w:lvlText w:val="•"/>
      <w:lvlJc w:val="left"/>
      <w:pPr>
        <w:tabs>
          <w:tab w:val="num" w:pos="1440"/>
        </w:tabs>
        <w:ind w:left="1440" w:hanging="360"/>
      </w:pPr>
      <w:rPr>
        <w:rFonts w:ascii="Arial" w:hAnsi="Arial" w:hint="default"/>
      </w:rPr>
    </w:lvl>
    <w:lvl w:ilvl="2" w:tplc="DB027388">
      <w:start w:val="1"/>
      <w:numFmt w:val="bullet"/>
      <w:lvlText w:val="•"/>
      <w:lvlJc w:val="left"/>
      <w:pPr>
        <w:tabs>
          <w:tab w:val="num" w:pos="2160"/>
        </w:tabs>
        <w:ind w:left="2160" w:hanging="360"/>
      </w:pPr>
      <w:rPr>
        <w:rFonts w:ascii="Arial" w:hAnsi="Arial" w:hint="default"/>
      </w:rPr>
    </w:lvl>
    <w:lvl w:ilvl="3" w:tplc="82941144" w:tentative="1">
      <w:start w:val="1"/>
      <w:numFmt w:val="bullet"/>
      <w:lvlText w:val="•"/>
      <w:lvlJc w:val="left"/>
      <w:pPr>
        <w:tabs>
          <w:tab w:val="num" w:pos="2880"/>
        </w:tabs>
        <w:ind w:left="2880" w:hanging="360"/>
      </w:pPr>
      <w:rPr>
        <w:rFonts w:ascii="Arial" w:hAnsi="Arial" w:hint="default"/>
      </w:rPr>
    </w:lvl>
    <w:lvl w:ilvl="4" w:tplc="C190368E" w:tentative="1">
      <w:start w:val="1"/>
      <w:numFmt w:val="bullet"/>
      <w:lvlText w:val="•"/>
      <w:lvlJc w:val="left"/>
      <w:pPr>
        <w:tabs>
          <w:tab w:val="num" w:pos="3600"/>
        </w:tabs>
        <w:ind w:left="3600" w:hanging="360"/>
      </w:pPr>
      <w:rPr>
        <w:rFonts w:ascii="Arial" w:hAnsi="Arial" w:hint="default"/>
      </w:rPr>
    </w:lvl>
    <w:lvl w:ilvl="5" w:tplc="62E08BF6" w:tentative="1">
      <w:start w:val="1"/>
      <w:numFmt w:val="bullet"/>
      <w:lvlText w:val="•"/>
      <w:lvlJc w:val="left"/>
      <w:pPr>
        <w:tabs>
          <w:tab w:val="num" w:pos="4320"/>
        </w:tabs>
        <w:ind w:left="4320" w:hanging="360"/>
      </w:pPr>
      <w:rPr>
        <w:rFonts w:ascii="Arial" w:hAnsi="Arial" w:hint="default"/>
      </w:rPr>
    </w:lvl>
    <w:lvl w:ilvl="6" w:tplc="FCECB01A" w:tentative="1">
      <w:start w:val="1"/>
      <w:numFmt w:val="bullet"/>
      <w:lvlText w:val="•"/>
      <w:lvlJc w:val="left"/>
      <w:pPr>
        <w:tabs>
          <w:tab w:val="num" w:pos="5040"/>
        </w:tabs>
        <w:ind w:left="5040" w:hanging="360"/>
      </w:pPr>
      <w:rPr>
        <w:rFonts w:ascii="Arial" w:hAnsi="Arial" w:hint="default"/>
      </w:rPr>
    </w:lvl>
    <w:lvl w:ilvl="7" w:tplc="41A829A4" w:tentative="1">
      <w:start w:val="1"/>
      <w:numFmt w:val="bullet"/>
      <w:lvlText w:val="•"/>
      <w:lvlJc w:val="left"/>
      <w:pPr>
        <w:tabs>
          <w:tab w:val="num" w:pos="5760"/>
        </w:tabs>
        <w:ind w:left="5760" w:hanging="360"/>
      </w:pPr>
      <w:rPr>
        <w:rFonts w:ascii="Arial" w:hAnsi="Arial" w:hint="default"/>
      </w:rPr>
    </w:lvl>
    <w:lvl w:ilvl="8" w:tplc="F670EF58" w:tentative="1">
      <w:start w:val="1"/>
      <w:numFmt w:val="bullet"/>
      <w:lvlText w:val="•"/>
      <w:lvlJc w:val="left"/>
      <w:pPr>
        <w:tabs>
          <w:tab w:val="num" w:pos="6480"/>
        </w:tabs>
        <w:ind w:left="6480" w:hanging="360"/>
      </w:pPr>
      <w:rPr>
        <w:rFonts w:ascii="Arial" w:hAnsi="Arial" w:hint="default"/>
      </w:rPr>
    </w:lvl>
  </w:abstractNum>
  <w:abstractNum w:abstractNumId="10">
    <w:nsid w:val="1F175E54"/>
    <w:multiLevelType w:val="hybridMultilevel"/>
    <w:tmpl w:val="3B9051A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0592493"/>
    <w:multiLevelType w:val="hybridMultilevel"/>
    <w:tmpl w:val="568A518E"/>
    <w:lvl w:ilvl="0" w:tplc="EC6A6042">
      <w:start w:val="35"/>
      <w:numFmt w:val="bullet"/>
      <w:lvlText w:val="-"/>
      <w:lvlJc w:val="left"/>
      <w:pPr>
        <w:ind w:left="840" w:hanging="360"/>
      </w:pPr>
      <w:rPr>
        <w:rFonts w:ascii="Times New Roman" w:eastAsia="Times New Roman" w:hAnsi="Times New Roman" w:cs="Times New Roman"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12">
    <w:nsid w:val="21130C1B"/>
    <w:multiLevelType w:val="hybridMultilevel"/>
    <w:tmpl w:val="5EBA9540"/>
    <w:lvl w:ilvl="0" w:tplc="31D41B2C">
      <w:start w:val="1"/>
      <w:numFmt w:val="bullet"/>
      <w:lvlText w:val=""/>
      <w:lvlJc w:val="left"/>
      <w:pPr>
        <w:ind w:left="2136" w:hanging="360"/>
      </w:pPr>
      <w:rPr>
        <w:rFonts w:ascii="Symbol" w:hAnsi="Symbol" w:hint="default"/>
        <w:sz w:val="16"/>
        <w:szCs w:val="16"/>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nsid w:val="25026F3E"/>
    <w:multiLevelType w:val="hybridMultilevel"/>
    <w:tmpl w:val="3C247BA6"/>
    <w:lvl w:ilvl="0" w:tplc="CAE43400">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4">
    <w:nsid w:val="3D66343D"/>
    <w:multiLevelType w:val="hybridMultilevel"/>
    <w:tmpl w:val="AB0EA4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77D4E00"/>
    <w:multiLevelType w:val="hybridMultilevel"/>
    <w:tmpl w:val="E3C20708"/>
    <w:lvl w:ilvl="0" w:tplc="D1AA065A">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6">
    <w:nsid w:val="484E25BD"/>
    <w:multiLevelType w:val="hybridMultilevel"/>
    <w:tmpl w:val="EF844686"/>
    <w:lvl w:ilvl="0" w:tplc="101C5B64">
      <w:start w:val="1"/>
      <w:numFmt w:val="bullet"/>
      <w:lvlText w:val="•"/>
      <w:lvlJc w:val="left"/>
      <w:pPr>
        <w:tabs>
          <w:tab w:val="num" w:pos="720"/>
        </w:tabs>
        <w:ind w:left="720" w:hanging="360"/>
      </w:pPr>
      <w:rPr>
        <w:rFonts w:ascii="Arial" w:hAnsi="Arial" w:hint="default"/>
      </w:rPr>
    </w:lvl>
    <w:lvl w:ilvl="1" w:tplc="73143798">
      <w:start w:val="1"/>
      <w:numFmt w:val="bullet"/>
      <w:lvlText w:val="•"/>
      <w:lvlJc w:val="left"/>
      <w:pPr>
        <w:tabs>
          <w:tab w:val="num" w:pos="1440"/>
        </w:tabs>
        <w:ind w:left="1440" w:hanging="360"/>
      </w:pPr>
      <w:rPr>
        <w:rFonts w:ascii="Arial" w:hAnsi="Arial" w:hint="default"/>
      </w:rPr>
    </w:lvl>
    <w:lvl w:ilvl="2" w:tplc="11A8C1CA">
      <w:start w:val="1052"/>
      <w:numFmt w:val="bullet"/>
      <w:lvlText w:val="•"/>
      <w:lvlJc w:val="left"/>
      <w:pPr>
        <w:tabs>
          <w:tab w:val="num" w:pos="2160"/>
        </w:tabs>
        <w:ind w:left="2160" w:hanging="360"/>
      </w:pPr>
      <w:rPr>
        <w:rFonts w:ascii="Arial" w:hAnsi="Arial" w:hint="default"/>
      </w:rPr>
    </w:lvl>
    <w:lvl w:ilvl="3" w:tplc="12B04B32" w:tentative="1">
      <w:start w:val="1"/>
      <w:numFmt w:val="bullet"/>
      <w:lvlText w:val="•"/>
      <w:lvlJc w:val="left"/>
      <w:pPr>
        <w:tabs>
          <w:tab w:val="num" w:pos="2880"/>
        </w:tabs>
        <w:ind w:left="2880" w:hanging="360"/>
      </w:pPr>
      <w:rPr>
        <w:rFonts w:ascii="Arial" w:hAnsi="Arial" w:hint="default"/>
      </w:rPr>
    </w:lvl>
    <w:lvl w:ilvl="4" w:tplc="3642E4C6" w:tentative="1">
      <w:start w:val="1"/>
      <w:numFmt w:val="bullet"/>
      <w:lvlText w:val="•"/>
      <w:lvlJc w:val="left"/>
      <w:pPr>
        <w:tabs>
          <w:tab w:val="num" w:pos="3600"/>
        </w:tabs>
        <w:ind w:left="3600" w:hanging="360"/>
      </w:pPr>
      <w:rPr>
        <w:rFonts w:ascii="Arial" w:hAnsi="Arial" w:hint="default"/>
      </w:rPr>
    </w:lvl>
    <w:lvl w:ilvl="5" w:tplc="11E6145A" w:tentative="1">
      <w:start w:val="1"/>
      <w:numFmt w:val="bullet"/>
      <w:lvlText w:val="•"/>
      <w:lvlJc w:val="left"/>
      <w:pPr>
        <w:tabs>
          <w:tab w:val="num" w:pos="4320"/>
        </w:tabs>
        <w:ind w:left="4320" w:hanging="360"/>
      </w:pPr>
      <w:rPr>
        <w:rFonts w:ascii="Arial" w:hAnsi="Arial" w:hint="default"/>
      </w:rPr>
    </w:lvl>
    <w:lvl w:ilvl="6" w:tplc="FD6A60A0" w:tentative="1">
      <w:start w:val="1"/>
      <w:numFmt w:val="bullet"/>
      <w:lvlText w:val="•"/>
      <w:lvlJc w:val="left"/>
      <w:pPr>
        <w:tabs>
          <w:tab w:val="num" w:pos="5040"/>
        </w:tabs>
        <w:ind w:left="5040" w:hanging="360"/>
      </w:pPr>
      <w:rPr>
        <w:rFonts w:ascii="Arial" w:hAnsi="Arial" w:hint="default"/>
      </w:rPr>
    </w:lvl>
    <w:lvl w:ilvl="7" w:tplc="31666414" w:tentative="1">
      <w:start w:val="1"/>
      <w:numFmt w:val="bullet"/>
      <w:lvlText w:val="•"/>
      <w:lvlJc w:val="left"/>
      <w:pPr>
        <w:tabs>
          <w:tab w:val="num" w:pos="5760"/>
        </w:tabs>
        <w:ind w:left="5760" w:hanging="360"/>
      </w:pPr>
      <w:rPr>
        <w:rFonts w:ascii="Arial" w:hAnsi="Arial" w:hint="default"/>
      </w:rPr>
    </w:lvl>
    <w:lvl w:ilvl="8" w:tplc="D5F80F36" w:tentative="1">
      <w:start w:val="1"/>
      <w:numFmt w:val="bullet"/>
      <w:lvlText w:val="•"/>
      <w:lvlJc w:val="left"/>
      <w:pPr>
        <w:tabs>
          <w:tab w:val="num" w:pos="6480"/>
        </w:tabs>
        <w:ind w:left="6480" w:hanging="360"/>
      </w:pPr>
      <w:rPr>
        <w:rFonts w:ascii="Arial" w:hAnsi="Arial" w:hint="default"/>
      </w:rPr>
    </w:lvl>
  </w:abstractNum>
  <w:abstractNum w:abstractNumId="17">
    <w:nsid w:val="4D045146"/>
    <w:multiLevelType w:val="hybridMultilevel"/>
    <w:tmpl w:val="4CACC45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E861D7C"/>
    <w:multiLevelType w:val="hybridMultilevel"/>
    <w:tmpl w:val="C3B46684"/>
    <w:lvl w:ilvl="0" w:tplc="5A3297DE">
      <w:start w:val="1"/>
      <w:numFmt w:val="bullet"/>
      <w:lvlText w:val="•"/>
      <w:lvlJc w:val="left"/>
      <w:pPr>
        <w:tabs>
          <w:tab w:val="num" w:pos="720"/>
        </w:tabs>
        <w:ind w:left="720" w:hanging="360"/>
      </w:pPr>
      <w:rPr>
        <w:rFonts w:ascii="Arial" w:hAnsi="Arial" w:hint="default"/>
      </w:rPr>
    </w:lvl>
    <w:lvl w:ilvl="1" w:tplc="8CBEC712">
      <w:start w:val="1"/>
      <w:numFmt w:val="bullet"/>
      <w:lvlText w:val="•"/>
      <w:lvlJc w:val="left"/>
      <w:pPr>
        <w:tabs>
          <w:tab w:val="num" w:pos="1440"/>
        </w:tabs>
        <w:ind w:left="1440" w:hanging="360"/>
      </w:pPr>
      <w:rPr>
        <w:rFonts w:ascii="Arial" w:hAnsi="Arial" w:hint="default"/>
      </w:rPr>
    </w:lvl>
    <w:lvl w:ilvl="2" w:tplc="9BD6F36C">
      <w:start w:val="554"/>
      <w:numFmt w:val="bullet"/>
      <w:lvlText w:val="•"/>
      <w:lvlJc w:val="left"/>
      <w:pPr>
        <w:tabs>
          <w:tab w:val="num" w:pos="2160"/>
        </w:tabs>
        <w:ind w:left="2160" w:hanging="360"/>
      </w:pPr>
      <w:rPr>
        <w:rFonts w:ascii="Arial" w:hAnsi="Arial" w:hint="default"/>
      </w:rPr>
    </w:lvl>
    <w:lvl w:ilvl="3" w:tplc="FD52B556">
      <w:start w:val="1"/>
      <w:numFmt w:val="bullet"/>
      <w:lvlText w:val="•"/>
      <w:lvlJc w:val="left"/>
      <w:pPr>
        <w:tabs>
          <w:tab w:val="num" w:pos="2880"/>
        </w:tabs>
        <w:ind w:left="2880" w:hanging="360"/>
      </w:pPr>
      <w:rPr>
        <w:rFonts w:ascii="Arial" w:hAnsi="Arial" w:hint="default"/>
      </w:rPr>
    </w:lvl>
    <w:lvl w:ilvl="4" w:tplc="2EC825EC">
      <w:start w:val="554"/>
      <w:numFmt w:val="bullet"/>
      <w:lvlText w:val="»"/>
      <w:lvlJc w:val="left"/>
      <w:pPr>
        <w:tabs>
          <w:tab w:val="num" w:pos="3600"/>
        </w:tabs>
        <w:ind w:left="3600" w:hanging="360"/>
      </w:pPr>
      <w:rPr>
        <w:rFonts w:ascii="Arial" w:hAnsi="Arial" w:hint="default"/>
      </w:rPr>
    </w:lvl>
    <w:lvl w:ilvl="5" w:tplc="586A76B2" w:tentative="1">
      <w:start w:val="1"/>
      <w:numFmt w:val="bullet"/>
      <w:lvlText w:val="•"/>
      <w:lvlJc w:val="left"/>
      <w:pPr>
        <w:tabs>
          <w:tab w:val="num" w:pos="4320"/>
        </w:tabs>
        <w:ind w:left="4320" w:hanging="360"/>
      </w:pPr>
      <w:rPr>
        <w:rFonts w:ascii="Arial" w:hAnsi="Arial" w:hint="default"/>
      </w:rPr>
    </w:lvl>
    <w:lvl w:ilvl="6" w:tplc="036468C0" w:tentative="1">
      <w:start w:val="1"/>
      <w:numFmt w:val="bullet"/>
      <w:lvlText w:val="•"/>
      <w:lvlJc w:val="left"/>
      <w:pPr>
        <w:tabs>
          <w:tab w:val="num" w:pos="5040"/>
        </w:tabs>
        <w:ind w:left="5040" w:hanging="360"/>
      </w:pPr>
      <w:rPr>
        <w:rFonts w:ascii="Arial" w:hAnsi="Arial" w:hint="default"/>
      </w:rPr>
    </w:lvl>
    <w:lvl w:ilvl="7" w:tplc="F36C2B1A" w:tentative="1">
      <w:start w:val="1"/>
      <w:numFmt w:val="bullet"/>
      <w:lvlText w:val="•"/>
      <w:lvlJc w:val="left"/>
      <w:pPr>
        <w:tabs>
          <w:tab w:val="num" w:pos="5760"/>
        </w:tabs>
        <w:ind w:left="5760" w:hanging="360"/>
      </w:pPr>
      <w:rPr>
        <w:rFonts w:ascii="Arial" w:hAnsi="Arial" w:hint="default"/>
      </w:rPr>
    </w:lvl>
    <w:lvl w:ilvl="8" w:tplc="0874C242" w:tentative="1">
      <w:start w:val="1"/>
      <w:numFmt w:val="bullet"/>
      <w:lvlText w:val="•"/>
      <w:lvlJc w:val="left"/>
      <w:pPr>
        <w:tabs>
          <w:tab w:val="num" w:pos="6480"/>
        </w:tabs>
        <w:ind w:left="6480" w:hanging="360"/>
      </w:pPr>
      <w:rPr>
        <w:rFonts w:ascii="Arial" w:hAnsi="Arial" w:hint="default"/>
      </w:rPr>
    </w:lvl>
  </w:abstractNum>
  <w:abstractNum w:abstractNumId="19">
    <w:nsid w:val="4F7464CC"/>
    <w:multiLevelType w:val="singleLevel"/>
    <w:tmpl w:val="46B061B4"/>
    <w:lvl w:ilvl="0">
      <w:start w:val="1"/>
      <w:numFmt w:val="decimal"/>
      <w:lvlText w:val="%1."/>
      <w:legacy w:legacy="1" w:legacySpace="0" w:legacyIndent="283"/>
      <w:lvlJc w:val="left"/>
      <w:pPr>
        <w:ind w:left="283" w:hanging="283"/>
      </w:pPr>
    </w:lvl>
  </w:abstractNum>
  <w:abstractNum w:abstractNumId="20">
    <w:nsid w:val="5431134B"/>
    <w:multiLevelType w:val="hybridMultilevel"/>
    <w:tmpl w:val="200CE158"/>
    <w:lvl w:ilvl="0" w:tplc="2F08A220">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21">
    <w:nsid w:val="58CC658F"/>
    <w:multiLevelType w:val="hybridMultilevel"/>
    <w:tmpl w:val="BD5E3E68"/>
    <w:lvl w:ilvl="0" w:tplc="79C87018">
      <w:start w:val="1"/>
      <w:numFmt w:val="bullet"/>
      <w:lvlText w:val="•"/>
      <w:lvlJc w:val="left"/>
      <w:pPr>
        <w:tabs>
          <w:tab w:val="num" w:pos="720"/>
        </w:tabs>
        <w:ind w:left="720" w:hanging="360"/>
      </w:pPr>
      <w:rPr>
        <w:rFonts w:ascii="Arial" w:hAnsi="Arial" w:hint="default"/>
      </w:rPr>
    </w:lvl>
    <w:lvl w:ilvl="1" w:tplc="E7568F4E" w:tentative="1">
      <w:start w:val="1"/>
      <w:numFmt w:val="bullet"/>
      <w:lvlText w:val="•"/>
      <w:lvlJc w:val="left"/>
      <w:pPr>
        <w:tabs>
          <w:tab w:val="num" w:pos="1440"/>
        </w:tabs>
        <w:ind w:left="1440" w:hanging="360"/>
      </w:pPr>
      <w:rPr>
        <w:rFonts w:ascii="Arial" w:hAnsi="Arial" w:hint="default"/>
      </w:rPr>
    </w:lvl>
    <w:lvl w:ilvl="2" w:tplc="25E2B45C" w:tentative="1">
      <w:start w:val="1"/>
      <w:numFmt w:val="bullet"/>
      <w:lvlText w:val="•"/>
      <w:lvlJc w:val="left"/>
      <w:pPr>
        <w:tabs>
          <w:tab w:val="num" w:pos="2160"/>
        </w:tabs>
        <w:ind w:left="2160" w:hanging="360"/>
      </w:pPr>
      <w:rPr>
        <w:rFonts w:ascii="Arial" w:hAnsi="Arial" w:hint="default"/>
      </w:rPr>
    </w:lvl>
    <w:lvl w:ilvl="3" w:tplc="BEA448EA" w:tentative="1">
      <w:start w:val="1"/>
      <w:numFmt w:val="bullet"/>
      <w:lvlText w:val="•"/>
      <w:lvlJc w:val="left"/>
      <w:pPr>
        <w:tabs>
          <w:tab w:val="num" w:pos="2880"/>
        </w:tabs>
        <w:ind w:left="2880" w:hanging="360"/>
      </w:pPr>
      <w:rPr>
        <w:rFonts w:ascii="Arial" w:hAnsi="Arial" w:hint="default"/>
      </w:rPr>
    </w:lvl>
    <w:lvl w:ilvl="4" w:tplc="B07C098A" w:tentative="1">
      <w:start w:val="1"/>
      <w:numFmt w:val="bullet"/>
      <w:lvlText w:val="•"/>
      <w:lvlJc w:val="left"/>
      <w:pPr>
        <w:tabs>
          <w:tab w:val="num" w:pos="3600"/>
        </w:tabs>
        <w:ind w:left="3600" w:hanging="360"/>
      </w:pPr>
      <w:rPr>
        <w:rFonts w:ascii="Arial" w:hAnsi="Arial" w:hint="default"/>
      </w:rPr>
    </w:lvl>
    <w:lvl w:ilvl="5" w:tplc="6082F974" w:tentative="1">
      <w:start w:val="1"/>
      <w:numFmt w:val="bullet"/>
      <w:lvlText w:val="•"/>
      <w:lvlJc w:val="left"/>
      <w:pPr>
        <w:tabs>
          <w:tab w:val="num" w:pos="4320"/>
        </w:tabs>
        <w:ind w:left="4320" w:hanging="360"/>
      </w:pPr>
      <w:rPr>
        <w:rFonts w:ascii="Arial" w:hAnsi="Arial" w:hint="default"/>
      </w:rPr>
    </w:lvl>
    <w:lvl w:ilvl="6" w:tplc="8842DAAC" w:tentative="1">
      <w:start w:val="1"/>
      <w:numFmt w:val="bullet"/>
      <w:lvlText w:val="•"/>
      <w:lvlJc w:val="left"/>
      <w:pPr>
        <w:tabs>
          <w:tab w:val="num" w:pos="5040"/>
        </w:tabs>
        <w:ind w:left="5040" w:hanging="360"/>
      </w:pPr>
      <w:rPr>
        <w:rFonts w:ascii="Arial" w:hAnsi="Arial" w:hint="default"/>
      </w:rPr>
    </w:lvl>
    <w:lvl w:ilvl="7" w:tplc="A92A3854" w:tentative="1">
      <w:start w:val="1"/>
      <w:numFmt w:val="bullet"/>
      <w:lvlText w:val="•"/>
      <w:lvlJc w:val="left"/>
      <w:pPr>
        <w:tabs>
          <w:tab w:val="num" w:pos="5760"/>
        </w:tabs>
        <w:ind w:left="5760" w:hanging="360"/>
      </w:pPr>
      <w:rPr>
        <w:rFonts w:ascii="Arial" w:hAnsi="Arial" w:hint="default"/>
      </w:rPr>
    </w:lvl>
    <w:lvl w:ilvl="8" w:tplc="4D1EFF3A" w:tentative="1">
      <w:start w:val="1"/>
      <w:numFmt w:val="bullet"/>
      <w:lvlText w:val="•"/>
      <w:lvlJc w:val="left"/>
      <w:pPr>
        <w:tabs>
          <w:tab w:val="num" w:pos="6480"/>
        </w:tabs>
        <w:ind w:left="6480" w:hanging="360"/>
      </w:pPr>
      <w:rPr>
        <w:rFonts w:ascii="Arial" w:hAnsi="Arial" w:hint="default"/>
      </w:rPr>
    </w:lvl>
  </w:abstractNum>
  <w:abstractNum w:abstractNumId="22">
    <w:nsid w:val="62675E18"/>
    <w:multiLevelType w:val="hybridMultilevel"/>
    <w:tmpl w:val="F5E027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73B1BF0"/>
    <w:multiLevelType w:val="multilevel"/>
    <w:tmpl w:val="DE6E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CC6CB2"/>
    <w:multiLevelType w:val="hybridMultilevel"/>
    <w:tmpl w:val="66542B46"/>
    <w:lvl w:ilvl="0" w:tplc="CBFAF35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EF16484"/>
    <w:multiLevelType w:val="hybridMultilevel"/>
    <w:tmpl w:val="662AD782"/>
    <w:lvl w:ilvl="0" w:tplc="24E2491C">
      <w:start w:val="1"/>
      <w:numFmt w:val="lowerLetter"/>
      <w:lvlText w:val="%1."/>
      <w:lvlJc w:val="left"/>
      <w:pPr>
        <w:tabs>
          <w:tab w:val="num" w:pos="502"/>
        </w:tabs>
        <w:ind w:left="502" w:hanging="360"/>
      </w:pPr>
      <w:rPr>
        <w:rFonts w:hint="default"/>
        <w:b/>
      </w:rPr>
    </w:lvl>
    <w:lvl w:ilvl="1" w:tplc="041F0001">
      <w:start w:val="1"/>
      <w:numFmt w:val="bullet"/>
      <w:lvlText w:val=""/>
      <w:lvlJc w:val="left"/>
      <w:pPr>
        <w:tabs>
          <w:tab w:val="num" w:pos="927"/>
        </w:tabs>
        <w:ind w:left="927" w:hanging="360"/>
      </w:pPr>
      <w:rPr>
        <w:rFonts w:ascii="Symbol" w:hAnsi="Symbol" w:hint="default"/>
      </w:r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26">
    <w:nsid w:val="6F295569"/>
    <w:multiLevelType w:val="hybridMultilevel"/>
    <w:tmpl w:val="690EDEC6"/>
    <w:lvl w:ilvl="0" w:tplc="7178A94C">
      <w:start w:val="1"/>
      <w:numFmt w:val="lowerLetter"/>
      <w:lvlText w:val="%1."/>
      <w:lvlJc w:val="left"/>
      <w:pPr>
        <w:tabs>
          <w:tab w:val="num" w:pos="1065"/>
        </w:tabs>
        <w:ind w:left="1065" w:hanging="360"/>
      </w:pPr>
      <w:rPr>
        <w:rFonts w:hint="default"/>
        <w:b/>
        <w:i/>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8"/>
  </w:num>
  <w:num w:numId="2">
    <w:abstractNumId w:val="19"/>
    <w:lvlOverride w:ilvl="0">
      <w:lvl w:ilvl="0">
        <w:start w:val="1"/>
        <w:numFmt w:val="decimal"/>
        <w:lvlText w:val="%1."/>
        <w:legacy w:legacy="1" w:legacySpace="0" w:legacyIndent="283"/>
        <w:lvlJc w:val="left"/>
        <w:pPr>
          <w:ind w:left="8023" w:hanging="283"/>
        </w:pPr>
      </w:lvl>
    </w:lvlOverride>
  </w:num>
  <w:num w:numId="3">
    <w:abstractNumId w:val="25"/>
  </w:num>
  <w:num w:numId="4">
    <w:abstractNumId w:val="1"/>
  </w:num>
  <w:num w:numId="5">
    <w:abstractNumId w:val="26"/>
  </w:num>
  <w:num w:numId="6">
    <w:abstractNumId w:val="13"/>
  </w:num>
  <w:num w:numId="7">
    <w:abstractNumId w:val="15"/>
  </w:num>
  <w:num w:numId="8">
    <w:abstractNumId w:val="20"/>
  </w:num>
  <w:num w:numId="9">
    <w:abstractNumId w:val="23"/>
  </w:num>
  <w:num w:numId="10">
    <w:abstractNumId w:val="12"/>
  </w:num>
  <w:num w:numId="11">
    <w:abstractNumId w:val="18"/>
  </w:num>
  <w:num w:numId="12">
    <w:abstractNumId w:val="16"/>
  </w:num>
  <w:num w:numId="13">
    <w:abstractNumId w:val="21"/>
  </w:num>
  <w:num w:numId="14">
    <w:abstractNumId w:val="9"/>
  </w:num>
  <w:num w:numId="15">
    <w:abstractNumId w:val="0"/>
  </w:num>
  <w:num w:numId="16">
    <w:abstractNumId w:val="24"/>
  </w:num>
  <w:num w:numId="17">
    <w:abstractNumId w:val="22"/>
  </w:num>
  <w:num w:numId="18">
    <w:abstractNumId w:val="3"/>
  </w:num>
  <w:num w:numId="19">
    <w:abstractNumId w:val="14"/>
  </w:num>
  <w:num w:numId="20">
    <w:abstractNumId w:val="6"/>
  </w:num>
  <w:num w:numId="21">
    <w:abstractNumId w:val="5"/>
  </w:num>
  <w:num w:numId="22">
    <w:abstractNumId w:val="4"/>
  </w:num>
  <w:num w:numId="23">
    <w:abstractNumId w:val="11"/>
  </w:num>
  <w:num w:numId="24">
    <w:abstractNumId w:val="10"/>
  </w:num>
  <w:num w:numId="25">
    <w:abstractNumId w:val="17"/>
  </w:num>
  <w:num w:numId="26">
    <w:abstractNumId w:val="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32754"/>
    <w:rsid w:val="000064D5"/>
    <w:rsid w:val="000069B8"/>
    <w:rsid w:val="00022907"/>
    <w:rsid w:val="000303B0"/>
    <w:rsid w:val="00034931"/>
    <w:rsid w:val="000504E8"/>
    <w:rsid w:val="000566F0"/>
    <w:rsid w:val="000628D9"/>
    <w:rsid w:val="000663D3"/>
    <w:rsid w:val="00067F77"/>
    <w:rsid w:val="00075D14"/>
    <w:rsid w:val="00080543"/>
    <w:rsid w:val="00083B17"/>
    <w:rsid w:val="000863DA"/>
    <w:rsid w:val="000C29F4"/>
    <w:rsid w:val="000C5953"/>
    <w:rsid w:val="000E6484"/>
    <w:rsid w:val="000F391F"/>
    <w:rsid w:val="000F6355"/>
    <w:rsid w:val="000F6BAB"/>
    <w:rsid w:val="00113E5F"/>
    <w:rsid w:val="001302E7"/>
    <w:rsid w:val="00134220"/>
    <w:rsid w:val="0014049A"/>
    <w:rsid w:val="001475E3"/>
    <w:rsid w:val="001617AE"/>
    <w:rsid w:val="001657F2"/>
    <w:rsid w:val="0016608F"/>
    <w:rsid w:val="00182570"/>
    <w:rsid w:val="001A7F3D"/>
    <w:rsid w:val="001B130E"/>
    <w:rsid w:val="001D3D65"/>
    <w:rsid w:val="001E134B"/>
    <w:rsid w:val="001E2593"/>
    <w:rsid w:val="001E421A"/>
    <w:rsid w:val="001E702C"/>
    <w:rsid w:val="001E7347"/>
    <w:rsid w:val="00225630"/>
    <w:rsid w:val="0026229C"/>
    <w:rsid w:val="002739E8"/>
    <w:rsid w:val="002C08A0"/>
    <w:rsid w:val="002C228C"/>
    <w:rsid w:val="002C7D71"/>
    <w:rsid w:val="002E395E"/>
    <w:rsid w:val="003238E5"/>
    <w:rsid w:val="00324748"/>
    <w:rsid w:val="003541B9"/>
    <w:rsid w:val="00367BA6"/>
    <w:rsid w:val="00391FAD"/>
    <w:rsid w:val="003A491E"/>
    <w:rsid w:val="003B71ED"/>
    <w:rsid w:val="003E0C08"/>
    <w:rsid w:val="003F13B6"/>
    <w:rsid w:val="003F3401"/>
    <w:rsid w:val="00412B68"/>
    <w:rsid w:val="00424222"/>
    <w:rsid w:val="004350DB"/>
    <w:rsid w:val="00441717"/>
    <w:rsid w:val="00444431"/>
    <w:rsid w:val="00446E3B"/>
    <w:rsid w:val="00492E1C"/>
    <w:rsid w:val="00494E4E"/>
    <w:rsid w:val="004A749D"/>
    <w:rsid w:val="004B3354"/>
    <w:rsid w:val="004B5B2B"/>
    <w:rsid w:val="004D3EFE"/>
    <w:rsid w:val="00501ED5"/>
    <w:rsid w:val="005077E1"/>
    <w:rsid w:val="0053032F"/>
    <w:rsid w:val="00577970"/>
    <w:rsid w:val="00585DEF"/>
    <w:rsid w:val="005A2F0C"/>
    <w:rsid w:val="005B6BAE"/>
    <w:rsid w:val="005C0FC0"/>
    <w:rsid w:val="005C37DA"/>
    <w:rsid w:val="005D17A1"/>
    <w:rsid w:val="005E25DC"/>
    <w:rsid w:val="005E581D"/>
    <w:rsid w:val="0060766F"/>
    <w:rsid w:val="0061024C"/>
    <w:rsid w:val="006300AC"/>
    <w:rsid w:val="00643BA7"/>
    <w:rsid w:val="00644A43"/>
    <w:rsid w:val="00655C93"/>
    <w:rsid w:val="0066189C"/>
    <w:rsid w:val="006A1B98"/>
    <w:rsid w:val="006A6984"/>
    <w:rsid w:val="006B4BC4"/>
    <w:rsid w:val="006B5914"/>
    <w:rsid w:val="006C41AE"/>
    <w:rsid w:val="006C6C9F"/>
    <w:rsid w:val="006F3FFF"/>
    <w:rsid w:val="00706FE2"/>
    <w:rsid w:val="0076669C"/>
    <w:rsid w:val="00771C52"/>
    <w:rsid w:val="0077795A"/>
    <w:rsid w:val="0078244A"/>
    <w:rsid w:val="007863FB"/>
    <w:rsid w:val="00786D85"/>
    <w:rsid w:val="007873A7"/>
    <w:rsid w:val="0079146B"/>
    <w:rsid w:val="007A7845"/>
    <w:rsid w:val="007B639D"/>
    <w:rsid w:val="007C1C38"/>
    <w:rsid w:val="00800D46"/>
    <w:rsid w:val="00821B18"/>
    <w:rsid w:val="0082712F"/>
    <w:rsid w:val="00871F08"/>
    <w:rsid w:val="00876483"/>
    <w:rsid w:val="008E5447"/>
    <w:rsid w:val="008F0860"/>
    <w:rsid w:val="00900BED"/>
    <w:rsid w:val="00902170"/>
    <w:rsid w:val="00906604"/>
    <w:rsid w:val="0092337E"/>
    <w:rsid w:val="009320C6"/>
    <w:rsid w:val="00932754"/>
    <w:rsid w:val="00936A8B"/>
    <w:rsid w:val="0097141E"/>
    <w:rsid w:val="00985C52"/>
    <w:rsid w:val="00987EF0"/>
    <w:rsid w:val="0099228A"/>
    <w:rsid w:val="009B1550"/>
    <w:rsid w:val="009B4C5B"/>
    <w:rsid w:val="009B4D42"/>
    <w:rsid w:val="009C5355"/>
    <w:rsid w:val="009E0DFE"/>
    <w:rsid w:val="00A30F55"/>
    <w:rsid w:val="00A318AB"/>
    <w:rsid w:val="00A67BAA"/>
    <w:rsid w:val="00AB2F98"/>
    <w:rsid w:val="00AC388C"/>
    <w:rsid w:val="00AD3B4C"/>
    <w:rsid w:val="00AE71AD"/>
    <w:rsid w:val="00B013C4"/>
    <w:rsid w:val="00B018F1"/>
    <w:rsid w:val="00B156F9"/>
    <w:rsid w:val="00B30AB7"/>
    <w:rsid w:val="00B547EB"/>
    <w:rsid w:val="00BC2B4B"/>
    <w:rsid w:val="00C002C1"/>
    <w:rsid w:val="00C02990"/>
    <w:rsid w:val="00C20D58"/>
    <w:rsid w:val="00C2323D"/>
    <w:rsid w:val="00C35346"/>
    <w:rsid w:val="00C52717"/>
    <w:rsid w:val="00C55A69"/>
    <w:rsid w:val="00C56DE6"/>
    <w:rsid w:val="00C6533E"/>
    <w:rsid w:val="00C84F9B"/>
    <w:rsid w:val="00CA3AF1"/>
    <w:rsid w:val="00CA704B"/>
    <w:rsid w:val="00CF1FBF"/>
    <w:rsid w:val="00D01827"/>
    <w:rsid w:val="00D20185"/>
    <w:rsid w:val="00D20C9F"/>
    <w:rsid w:val="00D37C91"/>
    <w:rsid w:val="00D45365"/>
    <w:rsid w:val="00D6231F"/>
    <w:rsid w:val="00D7070A"/>
    <w:rsid w:val="00DA4E24"/>
    <w:rsid w:val="00DA7DA7"/>
    <w:rsid w:val="00DC15B6"/>
    <w:rsid w:val="00DE013B"/>
    <w:rsid w:val="00DE1B23"/>
    <w:rsid w:val="00DE2AF1"/>
    <w:rsid w:val="00DE3B26"/>
    <w:rsid w:val="00E06C4A"/>
    <w:rsid w:val="00E16F0F"/>
    <w:rsid w:val="00E23822"/>
    <w:rsid w:val="00E33A38"/>
    <w:rsid w:val="00E65286"/>
    <w:rsid w:val="00E66575"/>
    <w:rsid w:val="00E8743A"/>
    <w:rsid w:val="00E90B43"/>
    <w:rsid w:val="00E91D8D"/>
    <w:rsid w:val="00EB7917"/>
    <w:rsid w:val="00ED1392"/>
    <w:rsid w:val="00ED24C7"/>
    <w:rsid w:val="00EE3027"/>
    <w:rsid w:val="00EF6D4F"/>
    <w:rsid w:val="00F13FE5"/>
    <w:rsid w:val="00F253B9"/>
    <w:rsid w:val="00F74E14"/>
    <w:rsid w:val="00F819E1"/>
    <w:rsid w:val="00F9509C"/>
    <w:rsid w:val="00FA5CD6"/>
    <w:rsid w:val="00FC3B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52"/>
    <w:rPr>
      <w:sz w:val="24"/>
      <w:szCs w:val="24"/>
      <w:lang w:val="tr-TR" w:eastAsia="tr-TR"/>
    </w:rPr>
  </w:style>
  <w:style w:type="paragraph" w:styleId="Balk1">
    <w:name w:val="heading 1"/>
    <w:basedOn w:val="Normal"/>
    <w:next w:val="Normal"/>
    <w:link w:val="Balk1Char"/>
    <w:qFormat/>
    <w:rsid w:val="00932754"/>
    <w:pPr>
      <w:keepNext/>
      <w:ind w:firstLine="708"/>
      <w:outlineLvl w:val="0"/>
    </w:pPr>
    <w:rPr>
      <w:rFonts w:ascii="Arial" w:hAnsi="Arial" w:cs="Arial"/>
      <w:b/>
      <w:szCs w:val="20"/>
      <w:u w:val="single"/>
    </w:rPr>
  </w:style>
  <w:style w:type="paragraph" w:styleId="Balk2">
    <w:name w:val="heading 2"/>
    <w:basedOn w:val="Normal"/>
    <w:next w:val="Normal"/>
    <w:qFormat/>
    <w:rsid w:val="00932754"/>
    <w:pPr>
      <w:keepNext/>
      <w:ind w:left="705"/>
      <w:outlineLvl w:val="1"/>
    </w:pPr>
    <w:rPr>
      <w:rFonts w:ascii="Arial" w:hAnsi="Arial" w:cs="Arial"/>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932754"/>
    <w:pPr>
      <w:jc w:val="both"/>
    </w:pPr>
    <w:rPr>
      <w:sz w:val="28"/>
    </w:rPr>
  </w:style>
  <w:style w:type="table" w:styleId="TabloKlavuzu">
    <w:name w:val="Table Grid"/>
    <w:basedOn w:val="NormalTablo"/>
    <w:rsid w:val="00932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rsid w:val="00932754"/>
    <w:pPr>
      <w:tabs>
        <w:tab w:val="center" w:pos="4536"/>
        <w:tab w:val="right" w:pos="9072"/>
      </w:tabs>
    </w:pPr>
  </w:style>
  <w:style w:type="character" w:styleId="SayfaNumaras">
    <w:name w:val="page number"/>
    <w:basedOn w:val="VarsaylanParagrafYazTipi"/>
    <w:rsid w:val="00932754"/>
  </w:style>
  <w:style w:type="character" w:styleId="Kpr">
    <w:name w:val="Hyperlink"/>
    <w:rsid w:val="000F391F"/>
    <w:rPr>
      <w:color w:val="0000FF"/>
      <w:u w:val="single"/>
    </w:rPr>
  </w:style>
  <w:style w:type="paragraph" w:styleId="BalonMetni">
    <w:name w:val="Balloon Text"/>
    <w:basedOn w:val="Normal"/>
    <w:link w:val="BalonMetniChar"/>
    <w:uiPriority w:val="99"/>
    <w:semiHidden/>
    <w:unhideWhenUsed/>
    <w:rsid w:val="006300AC"/>
    <w:rPr>
      <w:rFonts w:ascii="Tahoma" w:hAnsi="Tahoma" w:cs="Tahoma"/>
      <w:sz w:val="16"/>
      <w:szCs w:val="16"/>
    </w:rPr>
  </w:style>
  <w:style w:type="character" w:customStyle="1" w:styleId="BalonMetniChar">
    <w:name w:val="Balon Metni Char"/>
    <w:basedOn w:val="VarsaylanParagrafYazTipi"/>
    <w:link w:val="BalonMetni"/>
    <w:uiPriority w:val="99"/>
    <w:semiHidden/>
    <w:rsid w:val="006300AC"/>
    <w:rPr>
      <w:rFonts w:ascii="Tahoma" w:hAnsi="Tahoma" w:cs="Tahoma"/>
      <w:sz w:val="16"/>
      <w:szCs w:val="16"/>
      <w:lang w:val="tr-TR" w:eastAsia="tr-TR"/>
    </w:rPr>
  </w:style>
  <w:style w:type="paragraph" w:styleId="ListeParagraf">
    <w:name w:val="List Paragraph"/>
    <w:basedOn w:val="Normal"/>
    <w:uiPriority w:val="99"/>
    <w:qFormat/>
    <w:rsid w:val="004A749D"/>
    <w:pPr>
      <w:ind w:left="720"/>
      <w:contextualSpacing/>
    </w:pPr>
  </w:style>
  <w:style w:type="paragraph" w:styleId="Dzeltme">
    <w:name w:val="Revision"/>
    <w:hidden/>
    <w:uiPriority w:val="71"/>
    <w:rsid w:val="000504E8"/>
    <w:rPr>
      <w:sz w:val="24"/>
      <w:szCs w:val="24"/>
      <w:lang w:val="tr-TR" w:eastAsia="tr-TR"/>
    </w:rPr>
  </w:style>
  <w:style w:type="character" w:customStyle="1" w:styleId="Balk1Char">
    <w:name w:val="Başlık 1 Char"/>
    <w:basedOn w:val="VarsaylanParagrafYazTipi"/>
    <w:link w:val="Balk1"/>
    <w:rsid w:val="00985C52"/>
    <w:rPr>
      <w:rFonts w:ascii="Arial" w:hAnsi="Arial" w:cs="Arial"/>
      <w:b/>
      <w:sz w:val="24"/>
      <w:u w:val="single"/>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52"/>
    <w:rPr>
      <w:sz w:val="24"/>
      <w:szCs w:val="24"/>
      <w:lang w:val="tr-TR" w:eastAsia="tr-TR"/>
    </w:rPr>
  </w:style>
  <w:style w:type="paragraph" w:styleId="Balk1">
    <w:name w:val="heading 1"/>
    <w:basedOn w:val="Normal"/>
    <w:next w:val="Normal"/>
    <w:link w:val="Balk1Char"/>
    <w:qFormat/>
    <w:rsid w:val="00932754"/>
    <w:pPr>
      <w:keepNext/>
      <w:ind w:firstLine="708"/>
      <w:outlineLvl w:val="0"/>
    </w:pPr>
    <w:rPr>
      <w:rFonts w:ascii="Arial" w:hAnsi="Arial" w:cs="Arial"/>
      <w:b/>
      <w:szCs w:val="20"/>
      <w:u w:val="single"/>
    </w:rPr>
  </w:style>
  <w:style w:type="paragraph" w:styleId="Balk2">
    <w:name w:val="heading 2"/>
    <w:basedOn w:val="Normal"/>
    <w:next w:val="Normal"/>
    <w:qFormat/>
    <w:rsid w:val="00932754"/>
    <w:pPr>
      <w:keepNext/>
      <w:ind w:left="705"/>
      <w:outlineLvl w:val="1"/>
    </w:pPr>
    <w:rPr>
      <w:rFonts w:ascii="Arial" w:hAnsi="Arial" w:cs="Arial"/>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932754"/>
    <w:pPr>
      <w:jc w:val="both"/>
    </w:pPr>
    <w:rPr>
      <w:sz w:val="28"/>
    </w:rPr>
  </w:style>
  <w:style w:type="table" w:styleId="TabloKlavuzu">
    <w:name w:val="Table Grid"/>
    <w:basedOn w:val="NormalTablo"/>
    <w:rsid w:val="00932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rsid w:val="00932754"/>
    <w:pPr>
      <w:tabs>
        <w:tab w:val="center" w:pos="4536"/>
        <w:tab w:val="right" w:pos="9072"/>
      </w:tabs>
    </w:pPr>
  </w:style>
  <w:style w:type="character" w:styleId="SayfaNumaras">
    <w:name w:val="page number"/>
    <w:basedOn w:val="VarsaylanParagrafYazTipi"/>
    <w:rsid w:val="00932754"/>
  </w:style>
  <w:style w:type="character" w:styleId="Kpr">
    <w:name w:val="Hyperlink"/>
    <w:rsid w:val="000F391F"/>
    <w:rPr>
      <w:color w:val="0000FF"/>
      <w:u w:val="single"/>
    </w:rPr>
  </w:style>
  <w:style w:type="paragraph" w:styleId="BalonMetni">
    <w:name w:val="Balloon Text"/>
    <w:basedOn w:val="Normal"/>
    <w:link w:val="BalonMetniChar"/>
    <w:uiPriority w:val="99"/>
    <w:semiHidden/>
    <w:unhideWhenUsed/>
    <w:rsid w:val="006300AC"/>
    <w:rPr>
      <w:rFonts w:ascii="Tahoma" w:hAnsi="Tahoma" w:cs="Tahoma"/>
      <w:sz w:val="16"/>
      <w:szCs w:val="16"/>
    </w:rPr>
  </w:style>
  <w:style w:type="character" w:customStyle="1" w:styleId="BalonMetniChar">
    <w:name w:val="Balon Metni Char"/>
    <w:basedOn w:val="VarsaylanParagrafYazTipi"/>
    <w:link w:val="BalonMetni"/>
    <w:uiPriority w:val="99"/>
    <w:semiHidden/>
    <w:rsid w:val="006300AC"/>
    <w:rPr>
      <w:rFonts w:ascii="Tahoma" w:hAnsi="Tahoma" w:cs="Tahoma"/>
      <w:sz w:val="16"/>
      <w:szCs w:val="16"/>
      <w:lang w:val="tr-TR" w:eastAsia="tr-TR"/>
    </w:rPr>
  </w:style>
  <w:style w:type="paragraph" w:styleId="ListeParagraf">
    <w:name w:val="List Paragraph"/>
    <w:basedOn w:val="Normal"/>
    <w:uiPriority w:val="99"/>
    <w:qFormat/>
    <w:rsid w:val="004A749D"/>
    <w:pPr>
      <w:ind w:left="720"/>
      <w:contextualSpacing/>
    </w:pPr>
  </w:style>
  <w:style w:type="paragraph" w:styleId="Dzeltme">
    <w:name w:val="Revision"/>
    <w:hidden/>
    <w:uiPriority w:val="71"/>
    <w:rsid w:val="000504E8"/>
    <w:rPr>
      <w:sz w:val="24"/>
      <w:szCs w:val="24"/>
      <w:lang w:val="tr-TR" w:eastAsia="tr-TR"/>
    </w:rPr>
  </w:style>
  <w:style w:type="character" w:customStyle="1" w:styleId="Balk1Char">
    <w:name w:val="Başlık 1 Char"/>
    <w:basedOn w:val="VarsaylanParagrafYazTipi"/>
    <w:link w:val="Balk1"/>
    <w:rsid w:val="00985C52"/>
    <w:rPr>
      <w:rFonts w:ascii="Arial" w:hAnsi="Arial" w:cs="Arial"/>
      <w:b/>
      <w:sz w:val="24"/>
      <w:u w:val="single"/>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5894">
      <w:bodyDiv w:val="1"/>
      <w:marLeft w:val="0"/>
      <w:marRight w:val="0"/>
      <w:marTop w:val="0"/>
      <w:marBottom w:val="0"/>
      <w:divBdr>
        <w:top w:val="none" w:sz="0" w:space="0" w:color="auto"/>
        <w:left w:val="none" w:sz="0" w:space="0" w:color="auto"/>
        <w:bottom w:val="none" w:sz="0" w:space="0" w:color="auto"/>
        <w:right w:val="none" w:sz="0" w:space="0" w:color="auto"/>
      </w:divBdr>
      <w:divsChild>
        <w:div w:id="1254125266">
          <w:marLeft w:val="1800"/>
          <w:marRight w:val="0"/>
          <w:marTop w:val="134"/>
          <w:marBottom w:val="0"/>
          <w:divBdr>
            <w:top w:val="none" w:sz="0" w:space="0" w:color="auto"/>
            <w:left w:val="none" w:sz="0" w:space="0" w:color="auto"/>
            <w:bottom w:val="none" w:sz="0" w:space="0" w:color="auto"/>
            <w:right w:val="none" w:sz="0" w:space="0" w:color="auto"/>
          </w:divBdr>
        </w:div>
        <w:div w:id="1496804636">
          <w:marLeft w:val="1800"/>
          <w:marRight w:val="0"/>
          <w:marTop w:val="134"/>
          <w:marBottom w:val="0"/>
          <w:divBdr>
            <w:top w:val="none" w:sz="0" w:space="0" w:color="auto"/>
            <w:left w:val="none" w:sz="0" w:space="0" w:color="auto"/>
            <w:bottom w:val="none" w:sz="0" w:space="0" w:color="auto"/>
            <w:right w:val="none" w:sz="0" w:space="0" w:color="auto"/>
          </w:divBdr>
        </w:div>
        <w:div w:id="1947618778">
          <w:marLeft w:val="1800"/>
          <w:marRight w:val="0"/>
          <w:marTop w:val="134"/>
          <w:marBottom w:val="0"/>
          <w:divBdr>
            <w:top w:val="none" w:sz="0" w:space="0" w:color="auto"/>
            <w:left w:val="none" w:sz="0" w:space="0" w:color="auto"/>
            <w:bottom w:val="none" w:sz="0" w:space="0" w:color="auto"/>
            <w:right w:val="none" w:sz="0" w:space="0" w:color="auto"/>
          </w:divBdr>
        </w:div>
        <w:div w:id="2082364815">
          <w:marLeft w:val="547"/>
          <w:marRight w:val="0"/>
          <w:marTop w:val="134"/>
          <w:marBottom w:val="0"/>
          <w:divBdr>
            <w:top w:val="none" w:sz="0" w:space="0" w:color="auto"/>
            <w:left w:val="none" w:sz="0" w:space="0" w:color="auto"/>
            <w:bottom w:val="none" w:sz="0" w:space="0" w:color="auto"/>
            <w:right w:val="none" w:sz="0" w:space="0" w:color="auto"/>
          </w:divBdr>
        </w:div>
      </w:divsChild>
    </w:div>
    <w:div w:id="847250615">
      <w:bodyDiv w:val="1"/>
      <w:marLeft w:val="0"/>
      <w:marRight w:val="0"/>
      <w:marTop w:val="0"/>
      <w:marBottom w:val="0"/>
      <w:divBdr>
        <w:top w:val="none" w:sz="0" w:space="0" w:color="auto"/>
        <w:left w:val="none" w:sz="0" w:space="0" w:color="auto"/>
        <w:bottom w:val="none" w:sz="0" w:space="0" w:color="auto"/>
        <w:right w:val="none" w:sz="0" w:space="0" w:color="auto"/>
      </w:divBdr>
      <w:divsChild>
        <w:div w:id="989946508">
          <w:marLeft w:val="1800"/>
          <w:marRight w:val="0"/>
          <w:marTop w:val="134"/>
          <w:marBottom w:val="0"/>
          <w:divBdr>
            <w:top w:val="none" w:sz="0" w:space="0" w:color="auto"/>
            <w:left w:val="none" w:sz="0" w:space="0" w:color="auto"/>
            <w:bottom w:val="none" w:sz="0" w:space="0" w:color="auto"/>
            <w:right w:val="none" w:sz="0" w:space="0" w:color="auto"/>
          </w:divBdr>
        </w:div>
        <w:div w:id="1314679895">
          <w:marLeft w:val="1800"/>
          <w:marRight w:val="0"/>
          <w:marTop w:val="134"/>
          <w:marBottom w:val="0"/>
          <w:divBdr>
            <w:top w:val="none" w:sz="0" w:space="0" w:color="auto"/>
            <w:left w:val="none" w:sz="0" w:space="0" w:color="auto"/>
            <w:bottom w:val="none" w:sz="0" w:space="0" w:color="auto"/>
            <w:right w:val="none" w:sz="0" w:space="0" w:color="auto"/>
          </w:divBdr>
        </w:div>
        <w:div w:id="1494492688">
          <w:marLeft w:val="1800"/>
          <w:marRight w:val="0"/>
          <w:marTop w:val="134"/>
          <w:marBottom w:val="0"/>
          <w:divBdr>
            <w:top w:val="none" w:sz="0" w:space="0" w:color="auto"/>
            <w:left w:val="none" w:sz="0" w:space="0" w:color="auto"/>
            <w:bottom w:val="none" w:sz="0" w:space="0" w:color="auto"/>
            <w:right w:val="none" w:sz="0" w:space="0" w:color="auto"/>
          </w:divBdr>
        </w:div>
        <w:div w:id="1814178428">
          <w:marLeft w:val="1800"/>
          <w:marRight w:val="0"/>
          <w:marTop w:val="134"/>
          <w:marBottom w:val="0"/>
          <w:divBdr>
            <w:top w:val="none" w:sz="0" w:space="0" w:color="auto"/>
            <w:left w:val="none" w:sz="0" w:space="0" w:color="auto"/>
            <w:bottom w:val="none" w:sz="0" w:space="0" w:color="auto"/>
            <w:right w:val="none" w:sz="0" w:space="0" w:color="auto"/>
          </w:divBdr>
        </w:div>
        <w:div w:id="1982423326">
          <w:marLeft w:val="1800"/>
          <w:marRight w:val="0"/>
          <w:marTop w:val="134"/>
          <w:marBottom w:val="0"/>
          <w:divBdr>
            <w:top w:val="none" w:sz="0" w:space="0" w:color="auto"/>
            <w:left w:val="none" w:sz="0" w:space="0" w:color="auto"/>
            <w:bottom w:val="none" w:sz="0" w:space="0" w:color="auto"/>
            <w:right w:val="none" w:sz="0" w:space="0" w:color="auto"/>
          </w:divBdr>
        </w:div>
        <w:div w:id="2028363446">
          <w:marLeft w:val="547"/>
          <w:marRight w:val="0"/>
          <w:marTop w:val="134"/>
          <w:marBottom w:val="0"/>
          <w:divBdr>
            <w:top w:val="none" w:sz="0" w:space="0" w:color="auto"/>
            <w:left w:val="none" w:sz="0" w:space="0" w:color="auto"/>
            <w:bottom w:val="none" w:sz="0" w:space="0" w:color="auto"/>
            <w:right w:val="none" w:sz="0" w:space="0" w:color="auto"/>
          </w:divBdr>
        </w:div>
      </w:divsChild>
    </w:div>
    <w:div w:id="1421369157">
      <w:bodyDiv w:val="1"/>
      <w:marLeft w:val="0"/>
      <w:marRight w:val="0"/>
      <w:marTop w:val="0"/>
      <w:marBottom w:val="0"/>
      <w:divBdr>
        <w:top w:val="none" w:sz="0" w:space="0" w:color="auto"/>
        <w:left w:val="none" w:sz="0" w:space="0" w:color="auto"/>
        <w:bottom w:val="none" w:sz="0" w:space="0" w:color="auto"/>
        <w:right w:val="none" w:sz="0" w:space="0" w:color="auto"/>
      </w:divBdr>
      <w:divsChild>
        <w:div w:id="288708174">
          <w:marLeft w:val="3240"/>
          <w:marRight w:val="0"/>
          <w:marTop w:val="96"/>
          <w:marBottom w:val="0"/>
          <w:divBdr>
            <w:top w:val="none" w:sz="0" w:space="0" w:color="auto"/>
            <w:left w:val="none" w:sz="0" w:space="0" w:color="auto"/>
            <w:bottom w:val="none" w:sz="0" w:space="0" w:color="auto"/>
            <w:right w:val="none" w:sz="0" w:space="0" w:color="auto"/>
          </w:divBdr>
        </w:div>
        <w:div w:id="334302915">
          <w:marLeft w:val="3240"/>
          <w:marRight w:val="0"/>
          <w:marTop w:val="96"/>
          <w:marBottom w:val="0"/>
          <w:divBdr>
            <w:top w:val="none" w:sz="0" w:space="0" w:color="auto"/>
            <w:left w:val="none" w:sz="0" w:space="0" w:color="auto"/>
            <w:bottom w:val="none" w:sz="0" w:space="0" w:color="auto"/>
            <w:right w:val="none" w:sz="0" w:space="0" w:color="auto"/>
          </w:divBdr>
        </w:div>
        <w:div w:id="501354351">
          <w:marLeft w:val="1800"/>
          <w:marRight w:val="0"/>
          <w:marTop w:val="96"/>
          <w:marBottom w:val="0"/>
          <w:divBdr>
            <w:top w:val="none" w:sz="0" w:space="0" w:color="auto"/>
            <w:left w:val="none" w:sz="0" w:space="0" w:color="auto"/>
            <w:bottom w:val="none" w:sz="0" w:space="0" w:color="auto"/>
            <w:right w:val="none" w:sz="0" w:space="0" w:color="auto"/>
          </w:divBdr>
        </w:div>
        <w:div w:id="789276040">
          <w:marLeft w:val="547"/>
          <w:marRight w:val="0"/>
          <w:marTop w:val="115"/>
          <w:marBottom w:val="0"/>
          <w:divBdr>
            <w:top w:val="none" w:sz="0" w:space="0" w:color="auto"/>
            <w:left w:val="none" w:sz="0" w:space="0" w:color="auto"/>
            <w:bottom w:val="none" w:sz="0" w:space="0" w:color="auto"/>
            <w:right w:val="none" w:sz="0" w:space="0" w:color="auto"/>
          </w:divBdr>
        </w:div>
        <w:div w:id="1048071736">
          <w:marLeft w:val="547"/>
          <w:marRight w:val="0"/>
          <w:marTop w:val="115"/>
          <w:marBottom w:val="0"/>
          <w:divBdr>
            <w:top w:val="none" w:sz="0" w:space="0" w:color="auto"/>
            <w:left w:val="none" w:sz="0" w:space="0" w:color="auto"/>
            <w:bottom w:val="none" w:sz="0" w:space="0" w:color="auto"/>
            <w:right w:val="none" w:sz="0" w:space="0" w:color="auto"/>
          </w:divBdr>
        </w:div>
        <w:div w:id="1448311554">
          <w:marLeft w:val="3240"/>
          <w:marRight w:val="0"/>
          <w:marTop w:val="96"/>
          <w:marBottom w:val="0"/>
          <w:divBdr>
            <w:top w:val="none" w:sz="0" w:space="0" w:color="auto"/>
            <w:left w:val="none" w:sz="0" w:space="0" w:color="auto"/>
            <w:bottom w:val="none" w:sz="0" w:space="0" w:color="auto"/>
            <w:right w:val="none" w:sz="0" w:space="0" w:color="auto"/>
          </w:divBdr>
        </w:div>
        <w:div w:id="1624341666">
          <w:marLeft w:val="547"/>
          <w:marRight w:val="0"/>
          <w:marTop w:val="115"/>
          <w:marBottom w:val="0"/>
          <w:divBdr>
            <w:top w:val="none" w:sz="0" w:space="0" w:color="auto"/>
            <w:left w:val="none" w:sz="0" w:space="0" w:color="auto"/>
            <w:bottom w:val="none" w:sz="0" w:space="0" w:color="auto"/>
            <w:right w:val="none" w:sz="0" w:space="0" w:color="auto"/>
          </w:divBdr>
        </w:div>
        <w:div w:id="1841235834">
          <w:marLeft w:val="547"/>
          <w:marRight w:val="0"/>
          <w:marTop w:val="115"/>
          <w:marBottom w:val="0"/>
          <w:divBdr>
            <w:top w:val="none" w:sz="0" w:space="0" w:color="auto"/>
            <w:left w:val="none" w:sz="0" w:space="0" w:color="auto"/>
            <w:bottom w:val="none" w:sz="0" w:space="0" w:color="auto"/>
            <w:right w:val="none" w:sz="0" w:space="0" w:color="auto"/>
          </w:divBdr>
        </w:div>
        <w:div w:id="1865358367">
          <w:marLeft w:val="547"/>
          <w:marRight w:val="0"/>
          <w:marTop w:val="115"/>
          <w:marBottom w:val="0"/>
          <w:divBdr>
            <w:top w:val="none" w:sz="0" w:space="0" w:color="auto"/>
            <w:left w:val="none" w:sz="0" w:space="0" w:color="auto"/>
            <w:bottom w:val="none" w:sz="0" w:space="0" w:color="auto"/>
            <w:right w:val="none" w:sz="0" w:space="0" w:color="auto"/>
          </w:divBdr>
        </w:div>
        <w:div w:id="1887255079">
          <w:marLeft w:val="547"/>
          <w:marRight w:val="0"/>
          <w:marTop w:val="115"/>
          <w:marBottom w:val="0"/>
          <w:divBdr>
            <w:top w:val="none" w:sz="0" w:space="0" w:color="auto"/>
            <w:left w:val="none" w:sz="0" w:space="0" w:color="auto"/>
            <w:bottom w:val="none" w:sz="0" w:space="0" w:color="auto"/>
            <w:right w:val="none" w:sz="0" w:space="0" w:color="auto"/>
          </w:divBdr>
        </w:div>
        <w:div w:id="1955282779">
          <w:marLeft w:val="1800"/>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1017</Words>
  <Characters>5802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sağlık</Company>
  <LinksUpToDate>false</LinksUpToDate>
  <CharactersWithSpaces>6806</CharactersWithSpaces>
  <SharedDoc>false</SharedDoc>
  <HLinks>
    <vt:vector size="6" baseType="variant">
      <vt:variant>
        <vt:i4>7667793</vt:i4>
      </vt:variant>
      <vt:variant>
        <vt:i4>0</vt:i4>
      </vt:variant>
      <vt:variant>
        <vt:i4>0</vt:i4>
      </vt:variant>
      <vt:variant>
        <vt:i4>5</vt:i4>
      </vt:variant>
      <vt:variant>
        <vt:lpwstr>mailto:slgin.hastaliklar@saglik.gov.tr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dc:creator>
  <cp:lastModifiedBy>Hakan Köse</cp:lastModifiedBy>
  <cp:revision>14</cp:revision>
  <cp:lastPrinted>2015-10-21T14:27:00Z</cp:lastPrinted>
  <dcterms:created xsi:type="dcterms:W3CDTF">2015-10-24T09:22:00Z</dcterms:created>
  <dcterms:modified xsi:type="dcterms:W3CDTF">2015-11-06T11:58:00Z</dcterms:modified>
</cp:coreProperties>
</file>